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114300" distT="114300" distL="114300" distR="114300">
            <wp:extent cx="2052638" cy="2086734"/>
            <wp:effectExtent b="0" l="0" r="0" t="0"/>
            <wp:docPr id="29" name="image7.png"/>
            <a:graphic>
              <a:graphicData uri="http://schemas.openxmlformats.org/drawingml/2006/picture">
                <pic:pic>
                  <pic:nvPicPr>
                    <pic:cNvPr id="0" name="image7.png"/>
                    <pic:cNvPicPr preferRelativeResize="0"/>
                  </pic:nvPicPr>
                  <pic:blipFill>
                    <a:blip r:embed="rId7"/>
                    <a:srcRect b="0" l="0" r="0" t="0"/>
                    <a:stretch>
                      <a:fillRect/>
                    </a:stretch>
                  </pic:blipFill>
                  <pic:spPr>
                    <a:xfrm>
                      <a:off x="0" y="0"/>
                      <a:ext cx="2052638" cy="208673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Title"/>
        <w:jc w:val="center"/>
        <w:rPr>
          <w:rFonts w:ascii="Times New Roman" w:cs="Times New Roman" w:eastAsia="Times New Roman" w:hAnsi="Times New Roman"/>
          <w:b w:val="1"/>
          <w:sz w:val="40"/>
          <w:szCs w:val="40"/>
        </w:rPr>
      </w:pPr>
      <w:bookmarkStart w:colFirst="0" w:colLast="0" w:name="_heading=h.o4en7w8x37pi" w:id="0"/>
      <w:bookmarkEnd w:id="0"/>
      <w:r w:rsidDel="00000000" w:rsidR="00000000" w:rsidRPr="00000000">
        <w:rPr>
          <w:rtl w:val="0"/>
        </w:rPr>
      </w:r>
    </w:p>
    <w:p w:rsidR="00000000" w:rsidDel="00000000" w:rsidP="00000000" w:rsidRDefault="00000000" w:rsidRPr="00000000" w14:paraId="00000003">
      <w:pPr>
        <w:pStyle w:val="Title"/>
        <w:jc w:val="center"/>
        <w:rPr>
          <w:rFonts w:ascii="Times New Roman" w:cs="Times New Roman" w:eastAsia="Times New Roman" w:hAnsi="Times New Roman"/>
          <w:b w:val="1"/>
          <w:sz w:val="40"/>
          <w:szCs w:val="40"/>
        </w:rPr>
      </w:pPr>
      <w:bookmarkStart w:colFirst="0" w:colLast="0" w:name="_heading=h.nyywb1tqe4ap" w:id="1"/>
      <w:bookmarkEnd w:id="1"/>
      <w:r w:rsidDel="00000000" w:rsidR="00000000" w:rsidRPr="00000000">
        <w:rPr>
          <w:rtl w:val="0"/>
        </w:rPr>
      </w:r>
    </w:p>
    <w:p w:rsidR="00000000" w:rsidDel="00000000" w:rsidP="00000000" w:rsidRDefault="00000000" w:rsidRPr="00000000" w14:paraId="00000004">
      <w:pPr>
        <w:pStyle w:val="Title"/>
        <w:jc w:val="center"/>
        <w:rPr>
          <w:rFonts w:ascii="Times New Roman" w:cs="Times New Roman" w:eastAsia="Times New Roman" w:hAnsi="Times New Roman"/>
          <w:b w:val="1"/>
          <w:sz w:val="40"/>
          <w:szCs w:val="40"/>
        </w:rPr>
      </w:pPr>
      <w:bookmarkStart w:colFirst="0" w:colLast="0" w:name="_heading=h.hxt7vclabc5n" w:id="2"/>
      <w:bookmarkEnd w:id="2"/>
      <w:r w:rsidDel="00000000" w:rsidR="00000000" w:rsidRPr="00000000">
        <w:rPr>
          <w:rFonts w:ascii="Times New Roman" w:cs="Times New Roman" w:eastAsia="Times New Roman" w:hAnsi="Times New Roman"/>
          <w:b w:val="1"/>
          <w:sz w:val="40"/>
          <w:szCs w:val="40"/>
          <w:rtl w:val="0"/>
        </w:rPr>
        <w:t xml:space="preserve">UNIVERSITÀ DEGLI STUDI DI TORINO</w:t>
      </w:r>
    </w:p>
    <w:p w:rsidR="00000000" w:rsidDel="00000000" w:rsidP="00000000" w:rsidRDefault="00000000" w:rsidRPr="00000000" w14:paraId="00000005">
      <w:pPr>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Dipartimento di Filosofia e Scienze dell’Educazione</w:t>
      </w:r>
    </w:p>
    <w:p w:rsidR="00000000" w:rsidDel="00000000" w:rsidP="00000000" w:rsidRDefault="00000000" w:rsidRPr="00000000" w14:paraId="00000006">
      <w:pPr>
        <w:jc w:val="center"/>
        <w:rPr>
          <w:rFonts w:ascii="Times New Roman" w:cs="Times New Roman" w:eastAsia="Times New Roman" w:hAnsi="Times New Roman"/>
          <w:b w:val="1"/>
          <w:sz w:val="36"/>
          <w:szCs w:val="36"/>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Corso di Laurea in Scienze dell’Educazione</w:t>
      </w:r>
    </w:p>
    <w:p w:rsidR="00000000" w:rsidDel="00000000" w:rsidP="00000000" w:rsidRDefault="00000000" w:rsidRPr="00000000" w14:paraId="00000008">
      <w:pPr>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Indirizzo nidi e comunità infantili</w:t>
      </w:r>
    </w:p>
    <w:p w:rsidR="00000000" w:rsidDel="00000000" w:rsidP="00000000" w:rsidRDefault="00000000" w:rsidRPr="00000000" w14:paraId="00000009">
      <w:pPr>
        <w:jc w:val="center"/>
        <w:rPr>
          <w:rFonts w:ascii="Times New Roman" w:cs="Times New Roman" w:eastAsia="Times New Roman" w:hAnsi="Times New Roman"/>
          <w:b w:val="1"/>
          <w:sz w:val="36"/>
          <w:szCs w:val="36"/>
        </w:rPr>
      </w:pPr>
      <w:r w:rsidDel="00000000" w:rsidR="00000000" w:rsidRPr="00000000">
        <w:rPr>
          <w:rtl w:val="0"/>
        </w:rPr>
      </w:r>
    </w:p>
    <w:p w:rsidR="00000000" w:rsidDel="00000000" w:rsidP="00000000" w:rsidRDefault="00000000" w:rsidRPr="00000000" w14:paraId="0000000A">
      <w:pPr>
        <w:jc w:val="center"/>
        <w:rPr>
          <w:rFonts w:ascii="Times New Roman" w:cs="Times New Roman" w:eastAsia="Times New Roman" w:hAnsi="Times New Roman"/>
          <w:b w:val="1"/>
          <w:i w:val="1"/>
          <w:sz w:val="36"/>
          <w:szCs w:val="36"/>
        </w:rPr>
      </w:pPr>
      <w:r w:rsidDel="00000000" w:rsidR="00000000" w:rsidRPr="00000000">
        <w:rPr>
          <w:rFonts w:ascii="Times New Roman" w:cs="Times New Roman" w:eastAsia="Times New Roman" w:hAnsi="Times New Roman"/>
          <w:b w:val="1"/>
          <w:i w:val="1"/>
          <w:sz w:val="36"/>
          <w:szCs w:val="36"/>
          <w:rtl w:val="0"/>
        </w:rPr>
        <w:t xml:space="preserve">Pedagogia Sperimentale</w:t>
      </w:r>
    </w:p>
    <w:p w:rsidR="00000000" w:rsidDel="00000000" w:rsidP="00000000" w:rsidRDefault="00000000" w:rsidRPr="00000000" w14:paraId="0000000B">
      <w:pPr>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(Prof. Trinchero)</w:t>
      </w:r>
    </w:p>
    <w:p w:rsidR="00000000" w:rsidDel="00000000" w:rsidP="00000000" w:rsidRDefault="00000000" w:rsidRPr="00000000" w14:paraId="0000000C">
      <w:pPr>
        <w:jc w:val="center"/>
        <w:rPr>
          <w:rFonts w:ascii="Times New Roman" w:cs="Times New Roman" w:eastAsia="Times New Roman" w:hAnsi="Times New Roman"/>
          <w:b w:val="1"/>
          <w:sz w:val="36"/>
          <w:szCs w:val="36"/>
        </w:rPr>
      </w:pPr>
      <w:r w:rsidDel="00000000" w:rsidR="00000000" w:rsidRPr="00000000">
        <w:rPr>
          <w:rtl w:val="0"/>
        </w:rPr>
      </w:r>
    </w:p>
    <w:p w:rsidR="00000000" w:rsidDel="00000000" w:rsidP="00000000" w:rsidRDefault="00000000" w:rsidRPr="00000000" w14:paraId="0000000D">
      <w:pPr>
        <w:jc w:val="center"/>
        <w:rPr>
          <w:rFonts w:ascii="Times New Roman" w:cs="Times New Roman" w:eastAsia="Times New Roman" w:hAnsi="Times New Roman"/>
          <w:b w:val="1"/>
          <w:color w:val="a61c00"/>
          <w:sz w:val="36"/>
          <w:szCs w:val="36"/>
          <w:u w:val="single"/>
        </w:rPr>
      </w:pPr>
      <w:r w:rsidDel="00000000" w:rsidR="00000000" w:rsidRPr="00000000">
        <w:rPr>
          <w:rFonts w:ascii="Times New Roman" w:cs="Times New Roman" w:eastAsia="Times New Roman" w:hAnsi="Times New Roman"/>
          <w:b w:val="1"/>
          <w:color w:val="a61c00"/>
          <w:sz w:val="36"/>
          <w:szCs w:val="36"/>
          <w:u w:val="single"/>
          <w:rtl w:val="0"/>
        </w:rPr>
        <w:t xml:space="preserve">Psicomotricità e socialità</w:t>
      </w:r>
    </w:p>
    <w:p w:rsidR="00000000" w:rsidDel="00000000" w:rsidP="00000000" w:rsidRDefault="00000000" w:rsidRPr="00000000" w14:paraId="0000000E">
      <w:pPr>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Rapporto e ricerca empirica</w:t>
      </w:r>
    </w:p>
    <w:p w:rsidR="00000000" w:rsidDel="00000000" w:rsidP="00000000" w:rsidRDefault="00000000" w:rsidRPr="00000000" w14:paraId="0000000F">
      <w:pPr>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(Anno accademico 2023/2024)</w:t>
      </w:r>
    </w:p>
    <w:p w:rsidR="00000000" w:rsidDel="00000000" w:rsidP="00000000" w:rsidRDefault="00000000" w:rsidRPr="00000000" w14:paraId="00000010">
      <w:pPr>
        <w:jc w:val="center"/>
        <w:rPr>
          <w:rFonts w:ascii="Times New Roman" w:cs="Times New Roman" w:eastAsia="Times New Roman" w:hAnsi="Times New Roman"/>
          <w:b w:val="1"/>
          <w:sz w:val="36"/>
          <w:szCs w:val="36"/>
        </w:rPr>
      </w:pPr>
      <w:r w:rsidDel="00000000" w:rsidR="00000000" w:rsidRPr="00000000">
        <w:rPr>
          <w:rtl w:val="0"/>
        </w:rPr>
      </w:r>
    </w:p>
    <w:p w:rsidR="00000000" w:rsidDel="00000000" w:rsidP="00000000" w:rsidRDefault="00000000" w:rsidRPr="00000000" w14:paraId="00000011">
      <w:pPr>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Fici Sofia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D">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E">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1">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2">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3">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4">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5">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6">
      <w:pPr>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7">
      <w:pPr>
        <w:spacing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Indice : </w:t>
      </w:r>
    </w:p>
    <w:p w:rsidR="00000000" w:rsidDel="00000000" w:rsidP="00000000" w:rsidRDefault="00000000" w:rsidRPr="00000000" w14:paraId="00000028">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Premessa </w:t>
      </w:r>
    </w:p>
    <w:p w:rsidR="00000000" w:rsidDel="00000000" w:rsidP="00000000" w:rsidRDefault="00000000" w:rsidRPr="00000000" w14:paraId="00000029">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Definizione del problema conoscitivo</w:t>
      </w:r>
    </w:p>
    <w:p w:rsidR="00000000" w:rsidDel="00000000" w:rsidP="00000000" w:rsidRDefault="00000000" w:rsidRPr="00000000" w14:paraId="0000002A">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Costruzione del quadro teorico</w:t>
      </w:r>
    </w:p>
    <w:p w:rsidR="00000000" w:rsidDel="00000000" w:rsidP="00000000" w:rsidRDefault="00000000" w:rsidRPr="00000000" w14:paraId="0000002B">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Ipotesi di lavoro</w:t>
      </w:r>
    </w:p>
    <w:p w:rsidR="00000000" w:rsidDel="00000000" w:rsidP="00000000" w:rsidRDefault="00000000" w:rsidRPr="00000000" w14:paraId="0000002C">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Fattori dipendenti, indipendenti, interventi e moderati</w:t>
      </w:r>
    </w:p>
    <w:p w:rsidR="00000000" w:rsidDel="00000000" w:rsidP="00000000" w:rsidRDefault="00000000" w:rsidRPr="00000000" w14:paraId="0000002D">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Definizione operativa dei fattori</w:t>
      </w:r>
    </w:p>
    <w:p w:rsidR="00000000" w:rsidDel="00000000" w:rsidP="00000000" w:rsidRDefault="00000000" w:rsidRPr="00000000" w14:paraId="0000002E">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Popolazione di riferimento, numerosità del campione e tipologia di campionamento</w:t>
      </w:r>
    </w:p>
    <w:p w:rsidR="00000000" w:rsidDel="00000000" w:rsidP="00000000" w:rsidRDefault="00000000" w:rsidRPr="00000000" w14:paraId="0000002F">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Tecniche e strumenti di rilevazione dei dati</w:t>
      </w:r>
    </w:p>
    <w:p w:rsidR="00000000" w:rsidDel="00000000" w:rsidP="00000000" w:rsidRDefault="00000000" w:rsidRPr="00000000" w14:paraId="00000030">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Piano di raccolta dati</w:t>
      </w:r>
    </w:p>
    <w:p w:rsidR="00000000" w:rsidDel="00000000" w:rsidP="00000000" w:rsidRDefault="00000000" w:rsidRPr="00000000" w14:paraId="00000031">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Tecniche di analisi dei dati</w:t>
      </w:r>
    </w:p>
    <w:p w:rsidR="00000000" w:rsidDel="00000000" w:rsidP="00000000" w:rsidRDefault="00000000" w:rsidRPr="00000000" w14:paraId="00000032">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Controllo delle ipotesi ed interpretazione dei risultati</w:t>
      </w:r>
    </w:p>
    <w:p w:rsidR="00000000" w:rsidDel="00000000" w:rsidP="00000000" w:rsidRDefault="00000000" w:rsidRPr="00000000" w14:paraId="00000033">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Riflessione sull’esperienza compiuta</w:t>
      </w:r>
    </w:p>
    <w:p w:rsidR="00000000" w:rsidDel="00000000" w:rsidP="00000000" w:rsidRDefault="00000000" w:rsidRPr="00000000" w14:paraId="00000034">
      <w:pPr>
        <w:numPr>
          <w:ilvl w:val="0"/>
          <w:numId w:val="33"/>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Bibliografia</w:t>
      </w:r>
    </w:p>
    <w:p w:rsidR="00000000" w:rsidDel="00000000" w:rsidP="00000000" w:rsidRDefault="00000000" w:rsidRPr="00000000" w14:paraId="00000035">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spacing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Premessa : </w:t>
      </w:r>
    </w:p>
    <w:p w:rsidR="00000000" w:rsidDel="00000000" w:rsidP="00000000" w:rsidRDefault="00000000" w:rsidRPr="00000000" w14:paraId="0000004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 scelto come tema della mia ricerca la partecipazione alle attività psicomotorie e gli effetti che hanno sulle abilità socio-relazionali nei bambini che frequentano un nido d’infanzia.</w:t>
      </w:r>
    </w:p>
    <w:p w:rsidR="00000000" w:rsidDel="00000000" w:rsidP="00000000" w:rsidRDefault="00000000" w:rsidRPr="00000000" w14:paraId="0000004A">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numPr>
          <w:ilvl w:val="0"/>
          <w:numId w:val="10"/>
        </w:numPr>
        <w:spacing w:line="360" w:lineRule="auto"/>
        <w:ind w:left="708.6614173228347" w:hanging="648.6614173228347"/>
        <w:jc w:val="both"/>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Definizione del problema conoscitivo : </w:t>
      </w:r>
      <w:r w:rsidDel="00000000" w:rsidR="00000000" w:rsidRPr="00000000">
        <w:rPr>
          <w:rtl w:val="0"/>
        </w:rPr>
      </w:r>
    </w:p>
    <w:p w:rsidR="00000000" w:rsidDel="00000000" w:rsidP="00000000" w:rsidRDefault="00000000" w:rsidRPr="00000000" w14:paraId="0000004C">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è relazione tra la partecipazione ad attività di psicomotricità e lo sviluppo delle abilità     socio-relazionali nei bambini del nido d’infanzia?</w:t>
      </w:r>
    </w:p>
    <w:p w:rsidR="00000000" w:rsidDel="00000000" w:rsidP="00000000" w:rsidRDefault="00000000" w:rsidRPr="00000000" w14:paraId="0000004D">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spacing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Tema di ricerca : </w:t>
      </w:r>
    </w:p>
    <w:p w:rsidR="00000000" w:rsidDel="00000000" w:rsidP="00000000" w:rsidRDefault="00000000" w:rsidRPr="00000000" w14:paraId="0000004F">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Partecipazione alle attività psicomotorie e socialità.</w:t>
      </w:r>
    </w:p>
    <w:p w:rsidR="00000000" w:rsidDel="00000000" w:rsidP="00000000" w:rsidRDefault="00000000" w:rsidRPr="00000000" w14:paraId="00000050">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spacing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Obiettivo di ricerca : </w:t>
      </w:r>
    </w:p>
    <w:p w:rsidR="00000000" w:rsidDel="00000000" w:rsidP="00000000" w:rsidRDefault="00000000" w:rsidRPr="00000000" w14:paraId="0000005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Stabilire se esiste una relazione tra la partecipazione ad attività di psicomotricità e lo sviluppo delle abilità socio-relazionali nei bambini del nido d’infanzia.</w:t>
      </w:r>
    </w:p>
    <w:p w:rsidR="00000000" w:rsidDel="00000000" w:rsidP="00000000" w:rsidRDefault="00000000" w:rsidRPr="00000000" w14:paraId="00000053">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numPr>
          <w:ilvl w:val="0"/>
          <w:numId w:val="10"/>
        </w:numPr>
        <w:spacing w:line="360" w:lineRule="auto"/>
        <w:ind w:left="720" w:hanging="660"/>
        <w:jc w:val="both"/>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Costruzione del quadro teorico e mappa concettuale:</w:t>
      </w:r>
      <w:r w:rsidDel="00000000" w:rsidR="00000000" w:rsidRPr="00000000">
        <w:rPr>
          <w:rtl w:val="0"/>
        </w:rPr>
      </w:r>
    </w:p>
    <w:p w:rsidR="00000000" w:rsidDel="00000000" w:rsidP="00000000" w:rsidRDefault="00000000" w:rsidRPr="00000000" w14:paraId="00000055">
      <w:pPr>
        <w:spacing w:after="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Nel contesto del nido d’infanzia, lo sviluppo globale del bambino viene promosso attraverso un approccio integrato che coinvolge aspetti cognitivi, emotivi, sociali e motori. La psicomotricità appare come una pratica educativa e preventiva fondamentale per i bambini da 0 a 3 anni, poiché dà notevole importanza all'unità mente-corpo e favorisce l’espressione e la regolazione delle emozioni attraverso il movimento. In particolare, nel nido, le attività psicomotorie possono rappresentare un’occasione unica per lo sviluppo delle abilità socio-relazionali, fondamentali in questi primi anni di crescita.</w:t>
      </w:r>
    </w:p>
    <w:p w:rsidR="00000000" w:rsidDel="00000000" w:rsidP="00000000" w:rsidRDefault="00000000" w:rsidRPr="00000000" w14:paraId="00000056">
      <w:pPr>
        <w:spacing w:after="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Nella fascia 0-3 anni, il bambino inizia a costruire le sue prime relazioni significative e sviluppa le prime competenze sociali attraverso l’interazione con gli adulti di riferimento (educatori, genitori) e con i coetanei. Secondo gli studi di Bowlby (1969) sull’attaccamento, è mediante la relazione affettiva sicura che il bambino acquisisce fiducia, autonomia e capacità relazionali.</w:t>
      </w:r>
    </w:p>
    <w:p w:rsidR="00000000" w:rsidDel="00000000" w:rsidP="00000000" w:rsidRDefault="00000000" w:rsidRPr="00000000" w14:paraId="00000057">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abilità socio-relazionali si manifestano attraverso:</w:t>
      </w:r>
    </w:p>
    <w:p w:rsidR="00000000" w:rsidDel="00000000" w:rsidP="00000000" w:rsidRDefault="00000000" w:rsidRPr="00000000" w14:paraId="00000058">
      <w:pPr>
        <w:numPr>
          <w:ilvl w:val="0"/>
          <w:numId w:val="32"/>
        </w:numPr>
        <w:spacing w:after="0" w:before="24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capacità di iniziare e sostenere un’interazione con i pari;</w:t>
      </w:r>
    </w:p>
    <w:p w:rsidR="00000000" w:rsidDel="00000000" w:rsidP="00000000" w:rsidRDefault="00000000" w:rsidRPr="00000000" w14:paraId="00000059">
      <w:pPr>
        <w:numPr>
          <w:ilvl w:val="0"/>
          <w:numId w:val="32"/>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L’utilizzo della comunicazione verbale e non verbale per esprimere bisogni e desideri;</w:t>
      </w:r>
    </w:p>
    <w:p w:rsidR="00000000" w:rsidDel="00000000" w:rsidP="00000000" w:rsidRDefault="00000000" w:rsidRPr="00000000" w14:paraId="0000005A">
      <w:pPr>
        <w:numPr>
          <w:ilvl w:val="0"/>
          <w:numId w:val="32"/>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regolazione delle emozioni  (es. gestione della frustrazione);</w:t>
      </w:r>
    </w:p>
    <w:p w:rsidR="00000000" w:rsidDel="00000000" w:rsidP="00000000" w:rsidRDefault="00000000" w:rsidRPr="00000000" w14:paraId="0000005B">
      <w:pPr>
        <w:numPr>
          <w:ilvl w:val="0"/>
          <w:numId w:val="32"/>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rispetto di semplici regole e turni di gioco;</w:t>
      </w:r>
    </w:p>
    <w:p w:rsidR="00000000" w:rsidDel="00000000" w:rsidP="00000000" w:rsidRDefault="00000000" w:rsidRPr="00000000" w14:paraId="0000005C">
      <w:pPr>
        <w:numPr>
          <w:ilvl w:val="0"/>
          <w:numId w:val="32"/>
        </w:numPr>
        <w:spacing w:after="24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capacità di condividere spazi e materiali.</w:t>
      </w:r>
    </w:p>
    <w:p w:rsidR="00000000" w:rsidDel="00000000" w:rsidP="00000000" w:rsidRDefault="00000000" w:rsidRPr="00000000" w14:paraId="0000005D">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Queste competenze compaiono gradualmente e sono influenzate dall’ambiente educativo, dalla qualità delle relazioni e dalle esperienze offerte.</w:t>
      </w:r>
    </w:p>
    <w:p w:rsidR="00000000" w:rsidDel="00000000" w:rsidP="00000000" w:rsidRDefault="00000000" w:rsidRPr="00000000" w14:paraId="0000005E">
      <w:pPr>
        <w:spacing w:after="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psicomotricità è una disciplina che si basa sull’integrazione tra corpo, movimento, emozioni e relazioni, e si pone l’obiettivo di favorire lo sviluppo armonico del bambino. Come evidenziato da autori come Jean Le Boulch e André Lapierre, essa considera il corpo non solo come uno strumento motorio, ma come veicolo di comunicazione, espressione emotiva e costruzione del sé. </w:t>
      </w:r>
    </w:p>
    <w:p w:rsidR="00000000" w:rsidDel="00000000" w:rsidP="00000000" w:rsidRDefault="00000000" w:rsidRPr="00000000" w14:paraId="0000005F">
      <w:pPr>
        <w:spacing w:after="24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corpo è il primo mediatore della relazione con l’altro.» (A. Lapierre)</w:t>
      </w:r>
    </w:p>
    <w:p w:rsidR="00000000" w:rsidDel="00000000" w:rsidP="00000000" w:rsidRDefault="00000000" w:rsidRPr="00000000" w14:paraId="00000060">
      <w:pPr>
        <w:spacing w:after="240"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Esistono due differenti approcci alla psicomotricità :  </w:t>
      </w:r>
    </w:p>
    <w:p w:rsidR="00000000" w:rsidDel="00000000" w:rsidP="00000000" w:rsidRDefault="00000000" w:rsidRPr="00000000" w14:paraId="00000061">
      <w:pPr>
        <w:numPr>
          <w:ilvl w:val="0"/>
          <w:numId w:val="23"/>
        </w:numPr>
        <w:spacing w:after="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Psicomotricità funzionale (Le Boulch): punta al miglioramento delle capacità motorie e alla formazione dello schema corporeo.</w:t>
      </w:r>
    </w:p>
    <w:p w:rsidR="00000000" w:rsidDel="00000000" w:rsidP="00000000" w:rsidRDefault="00000000" w:rsidRPr="00000000" w14:paraId="00000062">
      <w:pPr>
        <w:numPr>
          <w:ilvl w:val="0"/>
          <w:numId w:val="23"/>
        </w:numPr>
        <w:spacing w:after="24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Psicomotricità relazionale (Lapierre e Aucouturier): si concentra sull’aspetto simbolico ed emotivo del movimento e del gioco, ponendo l’accento sulla relazione con l’adulto e i pari.</w:t>
      </w:r>
    </w:p>
    <w:p w:rsidR="00000000" w:rsidDel="00000000" w:rsidP="00000000" w:rsidRDefault="00000000" w:rsidRPr="00000000" w14:paraId="00000063">
      <w:pPr>
        <w:spacing w:after="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L’attività psicomotoria, soprattutto nei contesti educativi come il nido, non è solo un momento di esercizio motorio, ma una vera e propria esperienza relazionale. Attraverso il gioco psicomotorio, il bambino:</w:t>
      </w:r>
    </w:p>
    <w:p w:rsidR="00000000" w:rsidDel="00000000" w:rsidP="00000000" w:rsidRDefault="00000000" w:rsidRPr="00000000" w14:paraId="00000064">
      <w:pPr>
        <w:numPr>
          <w:ilvl w:val="0"/>
          <w:numId w:val="2"/>
        </w:numPr>
        <w:spacing w:after="0" w:before="24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Esprime sé stesso, i propri bisogni e le emozioni (gioia, rabbia, frustrazione);</w:t>
      </w:r>
    </w:p>
    <w:p w:rsidR="00000000" w:rsidDel="00000000" w:rsidP="00000000" w:rsidRDefault="00000000" w:rsidRPr="00000000" w14:paraId="00000065">
      <w:pPr>
        <w:numPr>
          <w:ilvl w:val="0"/>
          <w:numId w:val="2"/>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Costruisce regole implicite e condivise con i pari (es. aspettare il proprio turno, rispettare lo spazio altrui);</w:t>
      </w:r>
    </w:p>
    <w:p w:rsidR="00000000" w:rsidDel="00000000" w:rsidP="00000000" w:rsidRDefault="00000000" w:rsidRPr="00000000" w14:paraId="00000066">
      <w:pPr>
        <w:numPr>
          <w:ilvl w:val="0"/>
          <w:numId w:val="2"/>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Sperimenta la cooperazione e la negoziazione (es. nei giochi di gruppo o nei percorsi motori condivisi);</w:t>
      </w:r>
    </w:p>
    <w:p w:rsidR="00000000" w:rsidDel="00000000" w:rsidP="00000000" w:rsidRDefault="00000000" w:rsidRPr="00000000" w14:paraId="00000067">
      <w:pPr>
        <w:numPr>
          <w:ilvl w:val="0"/>
          <w:numId w:val="2"/>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Interiorizza modelli comportamentali attraverso l’osservazione e l’imitazione;</w:t>
      </w:r>
    </w:p>
    <w:p w:rsidR="00000000" w:rsidDel="00000000" w:rsidP="00000000" w:rsidRDefault="00000000" w:rsidRPr="00000000" w14:paraId="00000068">
      <w:pPr>
        <w:numPr>
          <w:ilvl w:val="0"/>
          <w:numId w:val="2"/>
        </w:numPr>
        <w:spacing w:after="24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confronta con i limiti e le norme, fondamentali per la vita sociale.</w:t>
      </w:r>
    </w:p>
    <w:p w:rsidR="00000000" w:rsidDel="00000000" w:rsidP="00000000" w:rsidRDefault="00000000" w:rsidRPr="00000000" w14:paraId="00000069">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Secondo Vygotskij (1978), il bambino sviluppa le sue funzioni psichiche superiori (linguaggio, pensiero, comportamento sociale) attraverso l’interazione sociale: il gioco psicomotorio, in quanto attività mediata e condivisa, favorisce esattamente questo processo.</w:t>
      </w:r>
    </w:p>
    <w:p w:rsidR="00000000" w:rsidDel="00000000" w:rsidP="00000000" w:rsidRDefault="00000000" w:rsidRPr="00000000" w14:paraId="0000006A">
      <w:pPr>
        <w:spacing w:after="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L’educatore ha un ruolo cruciale nel proporre, osservare e facilitare le attività psicomotorie. Egli deve:</w:t>
      </w:r>
    </w:p>
    <w:p w:rsidR="00000000" w:rsidDel="00000000" w:rsidP="00000000" w:rsidRDefault="00000000" w:rsidRPr="00000000" w14:paraId="0000006B">
      <w:pPr>
        <w:numPr>
          <w:ilvl w:val="0"/>
          <w:numId w:val="17"/>
        </w:numPr>
        <w:spacing w:after="0" w:before="24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Osservare con attenzione le dinamiche relazionali che emergono durante il gioco motorio;</w:t>
      </w:r>
    </w:p>
    <w:p w:rsidR="00000000" w:rsidDel="00000000" w:rsidP="00000000" w:rsidRDefault="00000000" w:rsidRPr="00000000" w14:paraId="0000006C">
      <w:pPr>
        <w:numPr>
          <w:ilvl w:val="0"/>
          <w:numId w:val="17"/>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Favorire l’inclusione e la partecipazione attiva di tutti i bambini;</w:t>
      </w:r>
    </w:p>
    <w:p w:rsidR="00000000" w:rsidDel="00000000" w:rsidP="00000000" w:rsidRDefault="00000000" w:rsidRPr="00000000" w14:paraId="0000006D">
      <w:pPr>
        <w:numPr>
          <w:ilvl w:val="0"/>
          <w:numId w:val="17"/>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Proporre attività adatte allo sviluppo psicomotorio ed emotivo dei bambini;</w:t>
      </w:r>
    </w:p>
    <w:p w:rsidR="00000000" w:rsidDel="00000000" w:rsidP="00000000" w:rsidRDefault="00000000" w:rsidRPr="00000000" w14:paraId="0000006E">
      <w:pPr>
        <w:numPr>
          <w:ilvl w:val="0"/>
          <w:numId w:val="17"/>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Offrire uno spazio sicuro dove il bambino possa muoversi, esprimersi e relazionarsi liberamente;</w:t>
      </w:r>
    </w:p>
    <w:p w:rsidR="00000000" w:rsidDel="00000000" w:rsidP="00000000" w:rsidRDefault="00000000" w:rsidRPr="00000000" w14:paraId="0000006F">
      <w:pPr>
        <w:numPr>
          <w:ilvl w:val="0"/>
          <w:numId w:val="17"/>
        </w:numPr>
        <w:spacing w:after="24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Riconoscere e valorizzare le diversità nei tempi e nei modi di partecipazione dei bambini.</w:t>
      </w:r>
    </w:p>
    <w:p w:rsidR="00000000" w:rsidDel="00000000" w:rsidP="00000000" w:rsidRDefault="00000000" w:rsidRPr="00000000" w14:paraId="00000070">
      <w:pPr>
        <w:spacing w:after="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Diversi studi mettono in luce l’efficacia della psicomotricità nel promuovere competenze sociali ed emotive nella prima infanzia:</w:t>
      </w:r>
    </w:p>
    <w:p w:rsidR="00000000" w:rsidDel="00000000" w:rsidP="00000000" w:rsidRDefault="00000000" w:rsidRPr="00000000" w14:paraId="00000071">
      <w:pPr>
        <w:numPr>
          <w:ilvl w:val="0"/>
          <w:numId w:val="34"/>
        </w:numPr>
        <w:spacing w:after="0" w:before="24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Uno studio di Baruzzi et al. (2018) ha evidenziato come un ciclo di psicomotricità di 8 settimane in un nido d’infanzia abbia migliorato la capacità dei bambini di condividere spazi e materiali.</w:t>
      </w:r>
    </w:p>
    <w:p w:rsidR="00000000" w:rsidDel="00000000" w:rsidP="00000000" w:rsidRDefault="00000000" w:rsidRPr="00000000" w14:paraId="00000072">
      <w:pPr>
        <w:numPr>
          <w:ilvl w:val="0"/>
          <w:numId w:val="34"/>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Bertolini (2015) ha sottolineato l'importanza dell’intervento psicomotorio precoce nel potenziare le competenze relazionali nei bambini con difficoltà di regolazione emotiva.</w:t>
      </w:r>
    </w:p>
    <w:p w:rsidR="00000000" w:rsidDel="00000000" w:rsidP="00000000" w:rsidRDefault="00000000" w:rsidRPr="00000000" w14:paraId="00000073">
      <w:pPr>
        <w:numPr>
          <w:ilvl w:val="0"/>
          <w:numId w:val="34"/>
        </w:numPr>
        <w:spacing w:after="24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Zanetti (2021) ha dimostrato che il gioco psicomotorio aumenta la partecipazione attiva e la collaborazione tra pari nei contesti educativi 0-3.</w:t>
      </w:r>
    </w:p>
    <w:p w:rsidR="00000000" w:rsidDel="00000000" w:rsidP="00000000" w:rsidRDefault="00000000" w:rsidRPr="00000000" w14:paraId="00000074">
      <w:pPr>
        <w:spacing w:after="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conclusione, la psicomotricità rappresenta un potente strumento educativo e relazionale nella fascia d’età 0-3 anni. L’ambiente del nido, attraverso attività motorie strutturate e guidate, può offrire al bambino un’occasione significativa per sviluppare competenze socio-relazionali, fondamentali per il benessere individuale e la convivenza sociale. </w:t>
      </w:r>
    </w:p>
    <w:p w:rsidR="00000000" w:rsidDel="00000000" w:rsidP="00000000" w:rsidRDefault="00000000" w:rsidRPr="00000000" w14:paraId="00000075">
      <w:pPr>
        <w:spacing w:after="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734050" cy="2681288"/>
            <wp:effectExtent b="0" l="0" r="0" t="0"/>
            <wp:docPr id="31" name="image17.jpg"/>
            <a:graphic>
              <a:graphicData uri="http://schemas.openxmlformats.org/drawingml/2006/picture">
                <pic:pic>
                  <pic:nvPicPr>
                    <pic:cNvPr id="0" name="image17.jpg"/>
                    <pic:cNvPicPr preferRelativeResize="0"/>
                  </pic:nvPicPr>
                  <pic:blipFill>
                    <a:blip r:embed="rId8"/>
                    <a:srcRect b="0" l="0" r="0" t="0"/>
                    <a:stretch>
                      <a:fillRect/>
                    </a:stretch>
                  </pic:blipFill>
                  <pic:spPr>
                    <a:xfrm>
                      <a:off x="0" y="0"/>
                      <a:ext cx="5734050" cy="2681288"/>
                    </a:xfrm>
                    <a:prstGeom prst="rect"/>
                    <a:ln/>
                  </pic:spPr>
                </pic:pic>
              </a:graphicData>
            </a:graphic>
          </wp:inline>
        </w:drawing>
      </w:r>
      <w:r w:rsidDel="00000000" w:rsidR="00000000" w:rsidRPr="00000000">
        <w:rPr>
          <w:rtl w:val="0"/>
        </w:rPr>
      </w:r>
    </w:p>
    <w:p w:rsidR="00000000" w:rsidDel="00000000" w:rsidP="00000000" w:rsidRDefault="00000000" w:rsidRPr="00000000" w14:paraId="00000076">
      <w:pPr>
        <w:numPr>
          <w:ilvl w:val="0"/>
          <w:numId w:val="10"/>
        </w:numPr>
        <w:spacing w:after="240" w:before="240" w:line="360" w:lineRule="auto"/>
        <w:ind w:left="0" w:firstLine="60"/>
        <w:jc w:val="both"/>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Ipotesi di lavoro : </w:t>
      </w:r>
      <w:r w:rsidDel="00000000" w:rsidR="00000000" w:rsidRPr="00000000">
        <w:rPr>
          <w:rtl w:val="0"/>
        </w:rPr>
      </w:r>
    </w:p>
    <w:p w:rsidR="00000000" w:rsidDel="00000000" w:rsidP="00000000" w:rsidRDefault="00000000" w:rsidRPr="00000000" w14:paraId="00000077">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Esiste una relazione tra la partecipazione ad attività di psicomotricità e lo sviluppo delle abilità socio-relazionali nei bambini del nido d’infanzia.</w:t>
      </w:r>
    </w:p>
    <w:p w:rsidR="00000000" w:rsidDel="00000000" w:rsidP="00000000" w:rsidRDefault="00000000" w:rsidRPr="00000000" w14:paraId="00000078">
      <w:pPr>
        <w:numPr>
          <w:ilvl w:val="0"/>
          <w:numId w:val="10"/>
        </w:numPr>
        <w:spacing w:after="240" w:before="240" w:line="360" w:lineRule="auto"/>
        <w:ind w:left="425.19685039370086" w:hanging="365.19685039370086"/>
        <w:jc w:val="both"/>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Fattori dipendenti, indipendenti, intervenienti, moderati</w:t>
      </w:r>
      <w:r w:rsidDel="00000000" w:rsidR="00000000" w:rsidRPr="00000000">
        <w:rPr>
          <w:rtl w:val="0"/>
        </w:rPr>
      </w:r>
    </w:p>
    <w:p w:rsidR="00000000" w:rsidDel="00000000" w:rsidP="00000000" w:rsidRDefault="00000000" w:rsidRPr="00000000" w14:paraId="00000079">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Fattore dipendenti : abilità socio-relazionali del bambino</w:t>
      </w:r>
    </w:p>
    <w:p w:rsidR="00000000" w:rsidDel="00000000" w:rsidP="00000000" w:rsidRDefault="00000000" w:rsidRPr="00000000" w14:paraId="0000007A">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Fattore indipendente : partecipazione all'attività di psicomotricità </w:t>
      </w:r>
    </w:p>
    <w:p w:rsidR="00000000" w:rsidDel="00000000" w:rsidP="00000000" w:rsidRDefault="00000000" w:rsidRPr="00000000" w14:paraId="0000007B">
      <w:pPr>
        <w:numPr>
          <w:ilvl w:val="0"/>
          <w:numId w:val="10"/>
        </w:numPr>
        <w:spacing w:after="240" w:before="240" w:line="360" w:lineRule="auto"/>
        <w:ind w:left="425.19685039370086" w:hanging="365.19685039370086"/>
        <w:jc w:val="both"/>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Definizione operativa dei fattori : </w:t>
      </w:r>
      <w:r w:rsidDel="00000000" w:rsidR="00000000" w:rsidRPr="00000000">
        <w:rPr>
          <w:rtl w:val="0"/>
        </w:rPr>
      </w:r>
    </w:p>
    <w:p w:rsidR="00000000" w:rsidDel="00000000" w:rsidP="00000000" w:rsidRDefault="00000000" w:rsidRPr="00000000" w14:paraId="0000007C">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Dopo aver identificato i due fattori ( dipendenti e indipendenti) ho individuato i rispettivi indicatori, gli item di rilevazione per ciascun indicatore e le variabili.</w:t>
      </w:r>
    </w:p>
    <w:p w:rsidR="00000000" w:rsidDel="00000000" w:rsidP="00000000" w:rsidRDefault="00000000" w:rsidRPr="00000000" w14:paraId="0000007D">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Inoltre ho aggiunto le variabili di sfondo ( età e sesso).</w:t>
      </w:r>
    </w:p>
    <w:tbl>
      <w:tblPr>
        <w:tblStyle w:val="Table1"/>
        <w:tblW w:w="85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45"/>
        <w:gridCol w:w="2145"/>
        <w:gridCol w:w="2775"/>
        <w:gridCol w:w="1470"/>
        <w:tblGridChange w:id="0">
          <w:tblGrid>
            <w:gridCol w:w="2145"/>
            <w:gridCol w:w="2145"/>
            <w:gridCol w:w="2775"/>
            <w:gridCol w:w="14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Fattori</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Abilità socio-relazionali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Indicatori</w:t>
            </w:r>
          </w:p>
          <w:p w:rsidR="00000000" w:rsidDel="00000000" w:rsidP="00000000" w:rsidRDefault="00000000" w:rsidRPr="00000000" w14:paraId="0000008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Inizia l’interazione con i pari</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risponde ad un invito al gioco</w:t>
            </w: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Condivide materiali</w:t>
            </w:r>
            <w:r w:rsidDel="00000000" w:rsidR="00000000" w:rsidRPr="00000000">
              <w:rPr>
                <w:rtl w:val="0"/>
              </w:rPr>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attende il proprio turno</w:t>
            </w: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rispetta gli spazi degli altri</w:t>
            </w: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chiede aiuto ad un adulto</w:t>
            </w: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imita i pari</w:t>
            </w: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mostra empatia</w:t>
            </w: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regola l'emotività durante il gioco</w:t>
            </w: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rispetta regole semplici</w:t>
            </w: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Item di rilevazione</w:t>
            </w:r>
          </w:p>
          <w:p w:rsidR="00000000" w:rsidDel="00000000" w:rsidP="00000000" w:rsidRDefault="00000000" w:rsidRPr="00000000" w14:paraId="000000AF">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si avvicina spontaneamente ad un coetaneo per giocare insieme?</w:t>
            </w: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2">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accetta l’invito a partecipare all'attività proposta da un altro bambino?</w:t>
            </w: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4">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offre volontariamente un gioco o un oggetto a un coetaneo?</w:t>
            </w: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6">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aspetta il proprio turno durante un gioco di gruppo senza interferire?</w:t>
            </w: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8">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invade lo spazio personale dei compagni durante le attività motorie?</w:t>
            </w:r>
            <w:r w:rsidDel="00000000" w:rsidR="00000000" w:rsidRPr="00000000">
              <w:rPr>
                <w:rtl w:val="0"/>
              </w:rPr>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A">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quando e’ in difficoltà, il bambino si rivolge all’adulto per ricevere supporto?</w:t>
            </w:r>
            <w:r w:rsidDel="00000000" w:rsidR="00000000" w:rsidRPr="00000000">
              <w:rPr>
                <w:rtl w:val="0"/>
              </w:rPr>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C">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riproduce un comportamento osservato in un compagno?</w:t>
            </w: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reagisce in modo partecipe al pianto o alla risata di un coetaneo?</w:t>
            </w:r>
            <w:r w:rsidDel="00000000" w:rsidR="00000000" w:rsidRPr="00000000">
              <w:rPr>
                <w:rtl w:val="0"/>
              </w:rPr>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0">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non manifesta crisi o aggressività se frustrato (es. se perde ad un gioco)?</w:t>
            </w: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2">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segue le indicazioni dell’adulto durante un'attività strutturata?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Variabili</w:t>
            </w:r>
          </w:p>
          <w:p w:rsidR="00000000" w:rsidDel="00000000" w:rsidP="00000000" w:rsidRDefault="00000000" w:rsidRPr="00000000" w14:paraId="000000C4">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C5">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B">
            <w:pPr>
              <w:keepNext w:val="0"/>
              <w:keepLines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CC">
            <w:pPr>
              <w:keepNext w:val="0"/>
              <w:keepLines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2">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D3">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7">
            <w:pPr>
              <w:keepNext w:val="0"/>
              <w:keepLines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D8">
            <w:pPr>
              <w:keepNext w:val="0"/>
              <w:keepLines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D">
            <w:pPr>
              <w:keepNext w:val="0"/>
              <w:keepLines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DE">
            <w:pPr>
              <w:keepNext w:val="0"/>
              <w:keepLines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3">
            <w:pPr>
              <w:keepNext w:val="0"/>
              <w:keepLines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E4">
            <w:pPr>
              <w:keepNext w:val="0"/>
              <w:keepLines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9">
            <w:pPr>
              <w:keepNext w:val="0"/>
              <w:keepLines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EA">
            <w:pPr>
              <w:keepNext w:val="0"/>
              <w:keepLines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F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5">
            <w:pPr>
              <w:keepNext w:val="0"/>
              <w:keepLines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F6">
            <w:pPr>
              <w:keepNext w:val="0"/>
              <w:keepLines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B">
            <w:pPr>
              <w:keepNext w:val="0"/>
              <w:keepLines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0FC">
            <w:pPr>
              <w:keepNext w:val="0"/>
              <w:keepLines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Partecipazione all'attività di psicomotricità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Frequenza di partecipazione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bambino ha partecipato ad almeno l’80% delle sedute di psicomotricità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w:t>
            </w:r>
          </w:p>
          <w:p w:rsidR="00000000" w:rsidDel="00000000" w:rsidP="00000000" w:rsidRDefault="00000000" w:rsidRPr="00000000" w14:paraId="0000010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r>
    </w:tbl>
    <w:p w:rsidR="00000000" w:rsidDel="00000000" w:rsidP="00000000" w:rsidRDefault="00000000" w:rsidRPr="00000000" w14:paraId="00000102">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3">
      <w:pPr>
        <w:spacing w:after="240" w:before="240" w:line="360"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QUESTIONARIO A DOMANDE CHIUSE</w:t>
      </w:r>
    </w:p>
    <w:p w:rsidR="00000000" w:rsidDel="00000000" w:rsidP="00000000" w:rsidRDefault="00000000" w:rsidRPr="00000000" w14:paraId="00000104">
      <w:pPr>
        <w:spacing w:after="240" w:before="240" w:line="360"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 partecipazione alle attività di psicomotricità e socialità</w:t>
      </w:r>
    </w:p>
    <w:p w:rsidR="00000000" w:rsidDel="00000000" w:rsidP="00000000" w:rsidRDefault="00000000" w:rsidRPr="00000000" w14:paraId="00000105">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Buongiorno,</w:t>
      </w:r>
    </w:p>
    <w:p w:rsidR="00000000" w:rsidDel="00000000" w:rsidP="00000000" w:rsidRDefault="00000000" w:rsidRPr="00000000" w14:paraId="00000106">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sono una studentessa della facoltà di Scienze dell’Educazione di Torino e vorrei gentilmente chiedere la vostra collaborazione per un progetto di ricerca che consiste nello studio della relazione tra la partecipazione alle attività di psicomotricità e il livello di socialità in un bambino tra i 2 e 3 anni.</w:t>
      </w:r>
    </w:p>
    <w:p w:rsidR="00000000" w:rsidDel="00000000" w:rsidP="00000000" w:rsidRDefault="00000000" w:rsidRPr="00000000" w14:paraId="00000107">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seguito vi propongo un questionario da compilare a riguardo. I dati raccolti sono anonimi e non verranno divulgati.</w:t>
      </w:r>
    </w:p>
    <w:p w:rsidR="00000000" w:rsidDel="00000000" w:rsidP="00000000" w:rsidRDefault="00000000" w:rsidRPr="00000000" w14:paraId="00000108">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ringrazio per la collaborazione e porgo distinti saluti.</w:t>
      </w:r>
    </w:p>
    <w:p w:rsidR="00000000" w:rsidDel="00000000" w:rsidP="00000000" w:rsidRDefault="00000000" w:rsidRPr="00000000" w14:paraId="00000109">
      <w:pPr>
        <w:spacing w:after="240" w:before="240" w:line="360" w:lineRule="auto"/>
        <w:ind w:left="0" w:firstLine="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Sofia Fici </w:t>
      </w:r>
    </w:p>
    <w:p w:rsidR="00000000" w:rsidDel="00000000" w:rsidP="00000000" w:rsidRDefault="00000000" w:rsidRPr="00000000" w14:paraId="0000010A">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Quanti anni ha il bambino? ___</w:t>
      </w:r>
    </w:p>
    <w:p w:rsidR="00000000" w:rsidDel="00000000" w:rsidP="00000000" w:rsidRDefault="00000000" w:rsidRPr="00000000" w14:paraId="0000010B">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che sesso ė il bambino?</w:t>
      </w:r>
    </w:p>
    <w:p w:rsidR="00000000" w:rsidDel="00000000" w:rsidP="00000000" w:rsidRDefault="00000000" w:rsidRPr="00000000" w14:paraId="0000010C">
      <w:pPr>
        <w:numPr>
          <w:ilvl w:val="0"/>
          <w:numId w:val="19"/>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Maschio</w:t>
      </w:r>
      <w:r w:rsidDel="00000000" w:rsidR="00000000" w:rsidRPr="00000000">
        <w:rPr>
          <w:rtl w:val="0"/>
        </w:rPr>
      </w:r>
    </w:p>
    <w:p w:rsidR="00000000" w:rsidDel="00000000" w:rsidP="00000000" w:rsidRDefault="00000000" w:rsidRPr="00000000" w14:paraId="0000010D">
      <w:pPr>
        <w:numPr>
          <w:ilvl w:val="0"/>
          <w:numId w:val="19"/>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Femmina</w:t>
      </w:r>
      <w:r w:rsidDel="00000000" w:rsidR="00000000" w:rsidRPr="00000000">
        <w:rPr>
          <w:rtl w:val="0"/>
        </w:rPr>
      </w:r>
    </w:p>
    <w:p w:rsidR="00000000" w:rsidDel="00000000" w:rsidP="00000000" w:rsidRDefault="00000000" w:rsidRPr="00000000" w14:paraId="0000010E">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V1) Il bambino ha partecipato ad almeno l’80% delle sedute di psicomotricità?</w:t>
      </w:r>
    </w:p>
    <w:p w:rsidR="00000000" w:rsidDel="00000000" w:rsidP="00000000" w:rsidRDefault="00000000" w:rsidRPr="00000000" w14:paraId="0000010F">
      <w:pPr>
        <w:numPr>
          <w:ilvl w:val="0"/>
          <w:numId w:val="5"/>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10">
      <w:pPr>
        <w:numPr>
          <w:ilvl w:val="0"/>
          <w:numId w:val="5"/>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11">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V2) Il bambino di sua spontanea volontà si avvicina ad un coetaneo per giocare insieme?</w:t>
      </w:r>
    </w:p>
    <w:p w:rsidR="00000000" w:rsidDel="00000000" w:rsidP="00000000" w:rsidRDefault="00000000" w:rsidRPr="00000000" w14:paraId="00000112">
      <w:pPr>
        <w:numPr>
          <w:ilvl w:val="0"/>
          <w:numId w:val="35"/>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13">
      <w:pPr>
        <w:numPr>
          <w:ilvl w:val="0"/>
          <w:numId w:val="35"/>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14">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V3) Il bambino accetta l’invito a partecipare all'attività proposta da un suo coetaneo?</w:t>
      </w:r>
    </w:p>
    <w:p w:rsidR="00000000" w:rsidDel="00000000" w:rsidP="00000000" w:rsidRDefault="00000000" w:rsidRPr="00000000" w14:paraId="00000115">
      <w:pPr>
        <w:numPr>
          <w:ilvl w:val="0"/>
          <w:numId w:val="11"/>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16">
      <w:pPr>
        <w:numPr>
          <w:ilvl w:val="0"/>
          <w:numId w:val="11"/>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17">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V4) Il bambino offre volontariamente un gioco a un coetaneo?</w:t>
      </w:r>
    </w:p>
    <w:p w:rsidR="00000000" w:rsidDel="00000000" w:rsidP="00000000" w:rsidRDefault="00000000" w:rsidRPr="00000000" w14:paraId="00000118">
      <w:pPr>
        <w:numPr>
          <w:ilvl w:val="0"/>
          <w:numId w:val="7"/>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19">
      <w:pPr>
        <w:numPr>
          <w:ilvl w:val="0"/>
          <w:numId w:val="7"/>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1A">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V5) Il bambino aspetta il proprio turno durante un gioco di gruppo?</w:t>
      </w:r>
    </w:p>
    <w:p w:rsidR="00000000" w:rsidDel="00000000" w:rsidP="00000000" w:rsidRDefault="00000000" w:rsidRPr="00000000" w14:paraId="0000011B">
      <w:pPr>
        <w:numPr>
          <w:ilvl w:val="0"/>
          <w:numId w:val="24"/>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1C">
      <w:pPr>
        <w:numPr>
          <w:ilvl w:val="0"/>
          <w:numId w:val="24"/>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1D">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V6) Il bambino invade lo spazio personale dei compagni durante le attività motorie?</w:t>
      </w:r>
    </w:p>
    <w:p w:rsidR="00000000" w:rsidDel="00000000" w:rsidP="00000000" w:rsidRDefault="00000000" w:rsidRPr="00000000" w14:paraId="0000011E">
      <w:pPr>
        <w:numPr>
          <w:ilvl w:val="0"/>
          <w:numId w:val="29"/>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1F">
      <w:pPr>
        <w:numPr>
          <w:ilvl w:val="0"/>
          <w:numId w:val="29"/>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20">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V7) Quando ė in difficoltà, il bambino chiede aiuto all’adulto?</w:t>
      </w:r>
    </w:p>
    <w:p w:rsidR="00000000" w:rsidDel="00000000" w:rsidP="00000000" w:rsidRDefault="00000000" w:rsidRPr="00000000" w14:paraId="00000121">
      <w:pPr>
        <w:numPr>
          <w:ilvl w:val="0"/>
          <w:numId w:val="31"/>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22">
      <w:pPr>
        <w:numPr>
          <w:ilvl w:val="0"/>
          <w:numId w:val="31"/>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23">
      <w:pPr>
        <w:spacing w:after="240" w:before="24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V8) Il bambino imita un comportamento osservato in un compagno?</w:t>
      </w:r>
    </w:p>
    <w:p w:rsidR="00000000" w:rsidDel="00000000" w:rsidP="00000000" w:rsidRDefault="00000000" w:rsidRPr="00000000" w14:paraId="00000124">
      <w:pPr>
        <w:numPr>
          <w:ilvl w:val="0"/>
          <w:numId w:val="25"/>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25">
      <w:pPr>
        <w:numPr>
          <w:ilvl w:val="0"/>
          <w:numId w:val="25"/>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26">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V9) Il bambino reagisce in modo partecipe al pianto o alla risata di un coetaneo?</w:t>
      </w:r>
    </w:p>
    <w:p w:rsidR="00000000" w:rsidDel="00000000" w:rsidP="00000000" w:rsidRDefault="00000000" w:rsidRPr="00000000" w14:paraId="00000127">
      <w:pPr>
        <w:numPr>
          <w:ilvl w:val="0"/>
          <w:numId w:val="22"/>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28">
      <w:pPr>
        <w:numPr>
          <w:ilvl w:val="0"/>
          <w:numId w:val="22"/>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29">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V10) Il bambino se frustrato (es. se non riesce a svolgere un'attività) manifesta crisi o aggressività ?</w:t>
      </w:r>
    </w:p>
    <w:p w:rsidR="00000000" w:rsidDel="00000000" w:rsidP="00000000" w:rsidRDefault="00000000" w:rsidRPr="00000000" w14:paraId="0000012A">
      <w:pPr>
        <w:numPr>
          <w:ilvl w:val="0"/>
          <w:numId w:val="9"/>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2B">
      <w:pPr>
        <w:numPr>
          <w:ilvl w:val="0"/>
          <w:numId w:val="9"/>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2C">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V11) Il bambino segue le indicazioni dell’adulto durante un'attività strutturata?</w:t>
      </w:r>
    </w:p>
    <w:p w:rsidR="00000000" w:rsidDel="00000000" w:rsidP="00000000" w:rsidRDefault="00000000" w:rsidRPr="00000000" w14:paraId="0000012D">
      <w:pPr>
        <w:numPr>
          <w:ilvl w:val="0"/>
          <w:numId w:val="3"/>
        </w:numPr>
        <w:spacing w:after="0" w:before="24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w:t>
      </w:r>
      <w:r w:rsidDel="00000000" w:rsidR="00000000" w:rsidRPr="00000000">
        <w:rPr>
          <w:rtl w:val="0"/>
        </w:rPr>
      </w:r>
    </w:p>
    <w:p w:rsidR="00000000" w:rsidDel="00000000" w:rsidP="00000000" w:rsidRDefault="00000000" w:rsidRPr="00000000" w14:paraId="0000012E">
      <w:pPr>
        <w:numPr>
          <w:ilvl w:val="0"/>
          <w:numId w:val="3"/>
        </w:numPr>
        <w:spacing w:after="240" w:before="0"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t>
      </w:r>
      <w:r w:rsidDel="00000000" w:rsidR="00000000" w:rsidRPr="00000000">
        <w:rPr>
          <w:rtl w:val="0"/>
        </w:rPr>
      </w:r>
    </w:p>
    <w:p w:rsidR="00000000" w:rsidDel="00000000" w:rsidP="00000000" w:rsidRDefault="00000000" w:rsidRPr="00000000" w14:paraId="0000012F">
      <w:pPr>
        <w:spacing w:after="240" w:before="240" w:line="36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Grazie della vostra collaborazione!</w:t>
      </w:r>
    </w:p>
    <w:p w:rsidR="00000000" w:rsidDel="00000000" w:rsidP="00000000" w:rsidRDefault="00000000" w:rsidRPr="00000000" w14:paraId="00000130">
      <w:pP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Popolazione di riferimento : </w:t>
      </w:r>
    </w:p>
    <w:p w:rsidR="00000000" w:rsidDel="00000000" w:rsidP="00000000" w:rsidRDefault="00000000" w:rsidRPr="00000000" w14:paraId="00000131">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Bambini tra i 2 anni e 3 anni.</w:t>
      </w:r>
    </w:p>
    <w:p w:rsidR="00000000" w:rsidDel="00000000" w:rsidP="00000000" w:rsidRDefault="00000000" w:rsidRPr="00000000" w14:paraId="00000132">
      <w:pP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Numerosità del campione</w:t>
      </w:r>
    </w:p>
    <w:p w:rsidR="00000000" w:rsidDel="00000000" w:rsidP="00000000" w:rsidRDefault="00000000" w:rsidRPr="00000000" w14:paraId="00000133">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 preso in esame 40 soggetti di età compresa tra i 2 e 3 anni.</w:t>
      </w:r>
    </w:p>
    <w:p w:rsidR="00000000" w:rsidDel="00000000" w:rsidP="00000000" w:rsidRDefault="00000000" w:rsidRPr="00000000" w14:paraId="00000134">
      <w:pP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Tipologia di campionamento</w:t>
      </w:r>
    </w:p>
    <w:p w:rsidR="00000000" w:rsidDel="00000000" w:rsidP="00000000" w:rsidRDefault="00000000" w:rsidRPr="00000000" w14:paraId="00000135">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campione utilizzato ė di tipo non probabilistico di tipo ragionato, visto che i soggetti rispettano certe condizioni su determinati fattori.</w:t>
      </w:r>
    </w:p>
    <w:p w:rsidR="00000000" w:rsidDel="00000000" w:rsidP="00000000" w:rsidRDefault="00000000" w:rsidRPr="00000000" w14:paraId="00000136">
      <w:pP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7. Tecniche e strumenti di rilevazione dati : </w:t>
      </w:r>
    </w:p>
    <w:p w:rsidR="00000000" w:rsidDel="00000000" w:rsidP="00000000" w:rsidRDefault="00000000" w:rsidRPr="00000000" w14:paraId="00000137">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Trattandosi di una ricerca standard ho usato come procedura di rilevazione una tecnica ad alta strutturazione : la tecnica del questionario auto-compilato a risposte chiuse.</w:t>
      </w:r>
    </w:p>
    <w:p w:rsidR="00000000" w:rsidDel="00000000" w:rsidP="00000000" w:rsidRDefault="00000000" w:rsidRPr="00000000" w14:paraId="00000138">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Nella prima parte ho chiesto informazioni generali relative all’età e al sesso dei bambini. Nella seconda parte ho inserito domande relative al fattore indipendente dipendente ( partecipazione all'attività di psicomotricità); mentre nella terza parte ho posto domande relative al fattore dipendente ( abilità socio-relazionali dei bambini).</w:t>
      </w:r>
    </w:p>
    <w:p w:rsidR="00000000" w:rsidDel="00000000" w:rsidP="00000000" w:rsidRDefault="00000000" w:rsidRPr="00000000" w14:paraId="00000139">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questionario a risposte chiuse è una tecnica che permette di rilevare i dati necessari per condurre la ricerca in una fascia temporale relativamente breve.</w:t>
      </w:r>
    </w:p>
    <w:p w:rsidR="00000000" w:rsidDel="00000000" w:rsidP="00000000" w:rsidRDefault="00000000" w:rsidRPr="00000000" w14:paraId="0000013A">
      <w:pP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 Piano di raccolta dati : </w:t>
      </w:r>
    </w:p>
    <w:p w:rsidR="00000000" w:rsidDel="00000000" w:rsidP="00000000" w:rsidRDefault="00000000" w:rsidRPr="00000000" w14:paraId="0000013B">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 prima cosa ho contattato la titolare di un nido di Moncalieri, di cui per privacy non posso citare né la localizzazione né il nome. Sono andata a colloquio con la referente dove ho concordato una data per poter somministrare alle insegnanti il questionario preparato precedentemente da me. Ho lasciato a disposizione due settimane per la compilazione e, terminate queste, sono andata a recuperare il plico con tutti i test. Una volta ottenuti i risultati, li ho caricati su un foglio elettronico Excel, generando così una matrice dati, nella quale ogni riga corrisponde ad un caso e ogni colonna ad una variabile.</w:t>
      </w:r>
    </w:p>
    <w:p w:rsidR="00000000" w:rsidDel="00000000" w:rsidP="00000000" w:rsidRDefault="00000000" w:rsidRPr="00000000" w14:paraId="0000013C">
      <w:pP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 Tecniche di analisi dei dati : </w:t>
      </w:r>
    </w:p>
    <w:p w:rsidR="00000000" w:rsidDel="00000000" w:rsidP="00000000" w:rsidRDefault="00000000" w:rsidRPr="00000000" w14:paraId="0000013D">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Dopo aver terminato la matrice dati ho proseguito con l’analisi monovariata e bivariata delle variabili ottenute tramite JsStat. Attraverso l’analisi bivariata ho osservato se vi erano relazioni significative tra ciascuna variabile generata dal fattore dipendente e ciascuna variabile generata dal fattore indipendente. Questo permette di confermare oppure confutare l’ipotesi iniziale della ricerca.</w:t>
      </w:r>
    </w:p>
    <w:p w:rsidR="00000000" w:rsidDel="00000000" w:rsidP="00000000" w:rsidRDefault="00000000" w:rsidRPr="00000000" w14:paraId="0000013E">
      <w:pP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Controllo delle ipotesi ed interpretazione dei risultati : </w:t>
      </w:r>
    </w:p>
    <w:p w:rsidR="00000000" w:rsidDel="00000000" w:rsidP="00000000" w:rsidRDefault="00000000" w:rsidRPr="00000000" w14:paraId="0000013F">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Dall’analisi monovariata eseguita sul mio campione possiamo notare che : i bambini che hanno partecipato ad almeno l’80% delle sedute di psicomotricità si avvicinano ad un coetaneo per giocare insieme  con molta più probabilità (65%) rispetto a quelli che non le frequentano. La stessa cosa vale per la domanda ‘Il bambino accetta l’invito a partecipare all'attività proposta da un coetaneo?’. </w:t>
      </w:r>
    </w:p>
    <w:p w:rsidR="00000000" w:rsidDel="00000000" w:rsidP="00000000" w:rsidRDefault="00000000" w:rsidRPr="00000000" w14:paraId="00000140">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L’ipotesi viene confermata anche nelle due domande successive in quanto i bambini che hanno partecipato a più sedute di psicomotricità tendono ad offrire più volontariamente un gioco ad un coetaneo (78%), e tendono ad aspettare il proprio turno durante il gioco di gruppo (68%). </w:t>
      </w:r>
    </w:p>
    <w:p w:rsidR="00000000" w:rsidDel="00000000" w:rsidP="00000000" w:rsidRDefault="00000000" w:rsidRPr="00000000" w14:paraId="00000141">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bambini che hanno frequentato maggiormente le attività di psicomotricità non invadono lo spazio personale dei compagni durante le attività (43%); tendono a chiedere aiuto all’adulto quando sono in difficoltà (90%); imitano i comportamenti osservati nei compagni (60%) e reagiscono in modo partecipe al pianto o alla risata  di un coetaneo (60%).</w:t>
      </w:r>
    </w:p>
    <w:p w:rsidR="00000000" w:rsidDel="00000000" w:rsidP="00000000" w:rsidRDefault="00000000" w:rsidRPr="00000000" w14:paraId="00000142">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Inoltre i bambini che hanno frequentato con più costanza le attività di psicomotricità se frustrati non manifestano crisi o aggressività (40%) e seguono con più attenzione le indicazioni dell’adulto durante l'attività strutturata (68%).</w:t>
      </w:r>
    </w:p>
    <w:p w:rsidR="00000000" w:rsidDel="00000000" w:rsidP="00000000" w:rsidRDefault="00000000" w:rsidRPr="00000000" w14:paraId="00000143">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Dall’analisi bivariata eseguita sul mio campione si puo’ notare che nella maggior parte dei casi i risultati ottenuti coincidono con la teoria, perché le percentuali relative alle diverse variabili analizzate sono più alte per i bambini che hanno frequentato con più costanza le attività di psicomotricità  rispetto a chi ha frequentato solo poche lezioni. Come affermato nel quadro teorico, l'interagire con i pari è una caratteristica più presente nei bambini che hanno frequentato più ore di attività psicomotorie, come del resto il rispondere ad un invito di gioco, il condividere materiali, attendere il proprio turno, rispettare gli spazi degli altri, chiedere aiuto ad un adulto, imitare i pari, mostrare empatia, regolare l'emotività durante il gioco e rispettare le semplici regole. Le caratteristiche elencate qui sopra sono proprie di bambini fisicamente più attivi proprio come ho affermato nel quadro teorico: pertanto i bambini che hanno partecipato a più lezioni di psicomotricità, avendo in percentuale maggiore questi attributi rispetto ai bambini che hanno frequentato meno ore di lezione, hanno la peculiarità di avere più sviluppate le abilità sociali e relazionali.</w:t>
      </w:r>
    </w:p>
    <w:p w:rsidR="00000000" w:rsidDel="00000000" w:rsidP="00000000" w:rsidRDefault="00000000" w:rsidRPr="00000000" w14:paraId="00000144">
      <w:pP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 Riflessione sull’esperienza compiuta : </w:t>
      </w:r>
    </w:p>
    <w:p w:rsidR="00000000" w:rsidDel="00000000" w:rsidP="00000000" w:rsidRDefault="00000000" w:rsidRPr="00000000" w14:paraId="00000145">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 svolgimento di questa ricerca sperimentale mi ha permesso di capire fin da subito quanto il lavoro di costruzione di un quadro teorico; la scelta di una tecnica di analisi e del campione più adatto; la raccolta di dati e l’analisi di quest’ultima siano dei processi complicati, delicati e molto impegnativi. Pertanto mi ha richiesto un grande impegno, precisione, capacità di ragionamento e sintesi. L’aver svolto sia l’analisi monovariata che bivariata dei dati mi ha permesso di controllare le mie conoscenze teoriche e constatare che avevo appreso in modo completo, corretto ed approfondito i due temi. È stato un lavoro intenso e lungo, ma anche formativo e costruttivo. Sono molto soddisfatta del risultato che ho ottenuto proprio perché avevo un grande interesse nel scoprire se ci fosse realmente relazione la partecipazione ad attività di psicomotricità e lo sviluppo delle abilità socio-relazionali nei bambini del nido d’infanzia.. In conclusione ho quindi appreso che vi è una reale relazione tra questi due fattori e che i bambini che frequentano le attività di psicomotricità sviluppano molto prima le competenze relazionali e sociali rispetto ai bambini che non le frequentano o hanno avuto una frequenza minore dell’80% a queste attività.  Non bisogna dimenticare in ultimo le competenze apprese in ambito informatico, nell’utilizzo di un nuovo programma utile per questa ricerca e per un’ipotetica futura esperienza nel campo della ricerca sperimentale: JsStat. </w:t>
      </w:r>
    </w:p>
    <w:p w:rsidR="00000000" w:rsidDel="00000000" w:rsidP="00000000" w:rsidRDefault="00000000" w:rsidRPr="00000000" w14:paraId="00000146">
      <w:pPr>
        <w:spacing w:after="240" w:before="240"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7">
      <w:pP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Bibliografia : </w:t>
      </w:r>
    </w:p>
    <w:p w:rsidR="00000000" w:rsidDel="00000000" w:rsidP="00000000" w:rsidRDefault="00000000" w:rsidRPr="00000000" w14:paraId="00000148">
      <w:pPr>
        <w:numPr>
          <w:ilvl w:val="0"/>
          <w:numId w:val="12"/>
        </w:numPr>
        <w:spacing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Bowlby, J. (1969). </w:t>
      </w:r>
      <w:r w:rsidDel="00000000" w:rsidR="00000000" w:rsidRPr="00000000">
        <w:rPr>
          <w:rFonts w:ascii="Times New Roman" w:cs="Times New Roman" w:eastAsia="Times New Roman" w:hAnsi="Times New Roman"/>
          <w:i w:val="1"/>
          <w:sz w:val="24"/>
          <w:szCs w:val="24"/>
          <w:rtl w:val="0"/>
        </w:rPr>
        <w:t xml:space="preserve">Attaccamento e perdita</w:t>
      </w:r>
      <w:r w:rsidDel="00000000" w:rsidR="00000000" w:rsidRPr="00000000">
        <w:rPr>
          <w:rFonts w:ascii="Times New Roman" w:cs="Times New Roman" w:eastAsia="Times New Roman" w:hAnsi="Times New Roman"/>
          <w:sz w:val="24"/>
          <w:szCs w:val="24"/>
          <w:rtl w:val="0"/>
        </w:rPr>
        <w:t xml:space="preserve">. Boringhieri.</w:t>
      </w:r>
      <w:r w:rsidDel="00000000" w:rsidR="00000000" w:rsidRPr="00000000">
        <w:rPr>
          <w:rtl w:val="0"/>
        </w:rPr>
      </w:r>
    </w:p>
    <w:p w:rsidR="00000000" w:rsidDel="00000000" w:rsidP="00000000" w:rsidRDefault="00000000" w:rsidRPr="00000000" w14:paraId="00000149">
      <w:pPr>
        <w:numPr>
          <w:ilvl w:val="0"/>
          <w:numId w:val="12"/>
        </w:numPr>
        <w:spacing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 Boulch, J. (2001). </w:t>
      </w:r>
      <w:r w:rsidDel="00000000" w:rsidR="00000000" w:rsidRPr="00000000">
        <w:rPr>
          <w:rFonts w:ascii="Times New Roman" w:cs="Times New Roman" w:eastAsia="Times New Roman" w:hAnsi="Times New Roman"/>
          <w:i w:val="1"/>
          <w:sz w:val="24"/>
          <w:szCs w:val="24"/>
          <w:rtl w:val="0"/>
        </w:rPr>
        <w:t xml:space="preserve">L’educazione psicomotoria nella scuola dell’infanzia</w:t>
      </w:r>
      <w:r w:rsidDel="00000000" w:rsidR="00000000" w:rsidRPr="00000000">
        <w:rPr>
          <w:rFonts w:ascii="Times New Roman" w:cs="Times New Roman" w:eastAsia="Times New Roman" w:hAnsi="Times New Roman"/>
          <w:sz w:val="24"/>
          <w:szCs w:val="24"/>
          <w:rtl w:val="0"/>
        </w:rPr>
        <w:t xml:space="preserve">. Armando.</w:t>
      </w:r>
      <w:r w:rsidDel="00000000" w:rsidR="00000000" w:rsidRPr="00000000">
        <w:rPr>
          <w:rtl w:val="0"/>
        </w:rPr>
      </w:r>
    </w:p>
    <w:p w:rsidR="00000000" w:rsidDel="00000000" w:rsidP="00000000" w:rsidRDefault="00000000" w:rsidRPr="00000000" w14:paraId="0000014A">
      <w:pPr>
        <w:numPr>
          <w:ilvl w:val="0"/>
          <w:numId w:val="12"/>
        </w:numPr>
        <w:spacing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Lapierre, A. &amp; Aucouturier, B. (1984). </w:t>
      </w:r>
      <w:r w:rsidDel="00000000" w:rsidR="00000000" w:rsidRPr="00000000">
        <w:rPr>
          <w:rFonts w:ascii="Times New Roman" w:cs="Times New Roman" w:eastAsia="Times New Roman" w:hAnsi="Times New Roman"/>
          <w:i w:val="1"/>
          <w:sz w:val="24"/>
          <w:szCs w:val="24"/>
          <w:rtl w:val="0"/>
        </w:rPr>
        <w:t xml:space="preserve">La pratica psicomotoria</w:t>
      </w:r>
      <w:r w:rsidDel="00000000" w:rsidR="00000000" w:rsidRPr="00000000">
        <w:rPr>
          <w:rFonts w:ascii="Times New Roman" w:cs="Times New Roman" w:eastAsia="Times New Roman" w:hAnsi="Times New Roman"/>
          <w:sz w:val="24"/>
          <w:szCs w:val="24"/>
          <w:rtl w:val="0"/>
        </w:rPr>
        <w:t xml:space="preserve">. Edizioni Junior.</w:t>
      </w:r>
      <w:r w:rsidDel="00000000" w:rsidR="00000000" w:rsidRPr="00000000">
        <w:rPr>
          <w:rtl w:val="0"/>
        </w:rPr>
      </w:r>
    </w:p>
    <w:p w:rsidR="00000000" w:rsidDel="00000000" w:rsidP="00000000" w:rsidRDefault="00000000" w:rsidRPr="00000000" w14:paraId="0000014B">
      <w:pPr>
        <w:numPr>
          <w:ilvl w:val="0"/>
          <w:numId w:val="12"/>
        </w:numPr>
        <w:spacing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Vygotskij, L. (1978). </w:t>
      </w:r>
      <w:r w:rsidDel="00000000" w:rsidR="00000000" w:rsidRPr="00000000">
        <w:rPr>
          <w:rFonts w:ascii="Times New Roman" w:cs="Times New Roman" w:eastAsia="Times New Roman" w:hAnsi="Times New Roman"/>
          <w:i w:val="1"/>
          <w:sz w:val="24"/>
          <w:szCs w:val="24"/>
          <w:rtl w:val="0"/>
        </w:rPr>
        <w:t xml:space="preserve">Lo sviluppo delle funzioni psichiche superiori</w:t>
      </w:r>
      <w:r w:rsidDel="00000000" w:rsidR="00000000" w:rsidRPr="00000000">
        <w:rPr>
          <w:rFonts w:ascii="Times New Roman" w:cs="Times New Roman" w:eastAsia="Times New Roman" w:hAnsi="Times New Roman"/>
          <w:sz w:val="24"/>
          <w:szCs w:val="24"/>
          <w:rtl w:val="0"/>
        </w:rPr>
        <w:t xml:space="preserve">. Giunti.</w:t>
      </w:r>
      <w:r w:rsidDel="00000000" w:rsidR="00000000" w:rsidRPr="00000000">
        <w:rPr>
          <w:rtl w:val="0"/>
        </w:rPr>
      </w:r>
    </w:p>
    <w:p w:rsidR="00000000" w:rsidDel="00000000" w:rsidP="00000000" w:rsidRDefault="00000000" w:rsidRPr="00000000" w14:paraId="0000014C">
      <w:pPr>
        <w:numPr>
          <w:ilvl w:val="0"/>
          <w:numId w:val="12"/>
        </w:numPr>
        <w:spacing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Bertolini, A. (2015). </w:t>
      </w:r>
      <w:r w:rsidDel="00000000" w:rsidR="00000000" w:rsidRPr="00000000">
        <w:rPr>
          <w:rFonts w:ascii="Times New Roman" w:cs="Times New Roman" w:eastAsia="Times New Roman" w:hAnsi="Times New Roman"/>
          <w:i w:val="1"/>
          <w:sz w:val="24"/>
          <w:szCs w:val="24"/>
          <w:rtl w:val="0"/>
        </w:rPr>
        <w:t xml:space="preserve">Psicomotricità e relazioni</w:t>
      </w:r>
      <w:r w:rsidDel="00000000" w:rsidR="00000000" w:rsidRPr="00000000">
        <w:rPr>
          <w:rFonts w:ascii="Times New Roman" w:cs="Times New Roman" w:eastAsia="Times New Roman" w:hAnsi="Times New Roman"/>
          <w:sz w:val="24"/>
          <w:szCs w:val="24"/>
          <w:rtl w:val="0"/>
        </w:rPr>
        <w:t xml:space="preserve">. Erickson.</w:t>
      </w:r>
      <w:r w:rsidDel="00000000" w:rsidR="00000000" w:rsidRPr="00000000">
        <w:rPr>
          <w:rtl w:val="0"/>
        </w:rPr>
      </w:r>
    </w:p>
    <w:p w:rsidR="00000000" w:rsidDel="00000000" w:rsidP="00000000" w:rsidRDefault="00000000" w:rsidRPr="00000000" w14:paraId="0000014D">
      <w:pPr>
        <w:numPr>
          <w:ilvl w:val="0"/>
          <w:numId w:val="12"/>
        </w:numPr>
        <w:spacing w:line="36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Zanetti, C. (2021). </w:t>
      </w:r>
      <w:r w:rsidDel="00000000" w:rsidR="00000000" w:rsidRPr="00000000">
        <w:rPr>
          <w:rFonts w:ascii="Times New Roman" w:cs="Times New Roman" w:eastAsia="Times New Roman" w:hAnsi="Times New Roman"/>
          <w:i w:val="1"/>
          <w:sz w:val="24"/>
          <w:szCs w:val="24"/>
          <w:rtl w:val="0"/>
        </w:rPr>
        <w:t xml:space="preserve">Il corpo in gioco. Psicomotricità e sviluppo sociale nei primi anni di vita</w:t>
      </w:r>
      <w:r w:rsidDel="00000000" w:rsidR="00000000" w:rsidRPr="00000000">
        <w:rPr>
          <w:rFonts w:ascii="Times New Roman" w:cs="Times New Roman" w:eastAsia="Times New Roman" w:hAnsi="Times New Roman"/>
          <w:sz w:val="24"/>
          <w:szCs w:val="24"/>
          <w:rtl w:val="0"/>
        </w:rPr>
        <w:t xml:space="preserve">. Edizioni del Cerro.</w:t>
      </w:r>
      <w:r w:rsidDel="00000000" w:rsidR="00000000" w:rsidRPr="00000000">
        <w:rPr>
          <w:rtl w:val="0"/>
        </w:rPr>
      </w:r>
    </w:p>
    <w:p w:rsidR="00000000" w:rsidDel="00000000" w:rsidP="00000000" w:rsidRDefault="00000000" w:rsidRPr="00000000" w14:paraId="0000014E">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F">
      <w:pPr>
        <w:spacing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Matrice dati : </w:t>
      </w:r>
    </w:p>
    <w:p w:rsidR="00000000" w:rsidDel="00000000" w:rsidP="00000000" w:rsidRDefault="00000000" w:rsidRPr="00000000" w14:paraId="00000150">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5194300"/>
            <wp:effectExtent b="0" l="0" r="0" t="0"/>
            <wp:docPr id="30" name="image13.png"/>
            <a:graphic>
              <a:graphicData uri="http://schemas.openxmlformats.org/drawingml/2006/picture">
                <pic:pic>
                  <pic:nvPicPr>
                    <pic:cNvPr id="0" name="image13.png"/>
                    <pic:cNvPicPr preferRelativeResize="0"/>
                  </pic:nvPicPr>
                  <pic:blipFill>
                    <a:blip r:embed="rId9"/>
                    <a:srcRect b="0" l="0" r="0" t="0"/>
                    <a:stretch>
                      <a:fillRect/>
                    </a:stretch>
                  </pic:blipFill>
                  <pic:spPr>
                    <a:xfrm>
                      <a:off x="0" y="0"/>
                      <a:ext cx="5475600" cy="5194300"/>
                    </a:xfrm>
                    <a:prstGeom prst="rect"/>
                    <a:ln/>
                  </pic:spPr>
                </pic:pic>
              </a:graphicData>
            </a:graphic>
          </wp:inline>
        </w:drawing>
      </w:r>
      <w:r w:rsidDel="00000000" w:rsidR="00000000" w:rsidRPr="00000000">
        <w:rPr>
          <w:rtl w:val="0"/>
        </w:rPr>
      </w:r>
    </w:p>
    <w:p w:rsidR="00000000" w:rsidDel="00000000" w:rsidP="00000000" w:rsidRDefault="00000000" w:rsidRPr="00000000" w14:paraId="00000151">
      <w:pPr>
        <w:spacing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Analisi monovariata : </w:t>
      </w:r>
    </w:p>
    <w:p w:rsidR="00000000" w:rsidDel="00000000" w:rsidP="00000000" w:rsidRDefault="00000000" w:rsidRPr="00000000" w14:paraId="00000152">
      <w:pPr>
        <w:spacing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Pr>
        <w:drawing>
          <wp:inline distB="114300" distT="114300" distL="114300" distR="114300">
            <wp:extent cx="5475600" cy="3340100"/>
            <wp:effectExtent b="0" l="0" r="0" t="0"/>
            <wp:docPr id="33" name="image15.png"/>
            <a:graphic>
              <a:graphicData uri="http://schemas.openxmlformats.org/drawingml/2006/picture">
                <pic:pic>
                  <pic:nvPicPr>
                    <pic:cNvPr id="0" name="image15.png"/>
                    <pic:cNvPicPr preferRelativeResize="0"/>
                  </pic:nvPicPr>
                  <pic:blipFill>
                    <a:blip r:embed="rId10"/>
                    <a:srcRect b="0" l="0" r="0" t="0"/>
                    <a:stretch>
                      <a:fillRect/>
                    </a:stretch>
                  </pic:blipFill>
                  <pic:spPr>
                    <a:xfrm>
                      <a:off x="0" y="0"/>
                      <a:ext cx="5475600" cy="3340100"/>
                    </a:xfrm>
                    <a:prstGeom prst="rect"/>
                    <a:ln/>
                  </pic:spPr>
                </pic:pic>
              </a:graphicData>
            </a:graphic>
          </wp:inline>
        </w:drawing>
      </w:r>
      <w:r w:rsidDel="00000000" w:rsidR="00000000" w:rsidRPr="00000000">
        <w:rPr>
          <w:rtl w:val="0"/>
        </w:rPr>
      </w:r>
    </w:p>
    <w:p w:rsidR="00000000" w:rsidDel="00000000" w:rsidP="00000000" w:rsidRDefault="00000000" w:rsidRPr="00000000" w14:paraId="00000153">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ha partecipato ad almeno l’80% delle sedute di psicomotricità?" il 70% ha crocettato ‘si’, mentre il 30% ha crocettato ‘no’.</w:t>
      </w:r>
    </w:p>
    <w:p w:rsidR="00000000" w:rsidDel="00000000" w:rsidP="00000000" w:rsidRDefault="00000000" w:rsidRPr="00000000" w14:paraId="00000154">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340100"/>
            <wp:effectExtent b="0" l="0" r="0" t="0"/>
            <wp:docPr id="32" name="image9.png"/>
            <a:graphic>
              <a:graphicData uri="http://schemas.openxmlformats.org/drawingml/2006/picture">
                <pic:pic>
                  <pic:nvPicPr>
                    <pic:cNvPr id="0" name="image9.png"/>
                    <pic:cNvPicPr preferRelativeResize="0"/>
                  </pic:nvPicPr>
                  <pic:blipFill>
                    <a:blip r:embed="rId11"/>
                    <a:srcRect b="0" l="0" r="0" t="0"/>
                    <a:stretch>
                      <a:fillRect/>
                    </a:stretch>
                  </pic:blipFill>
                  <pic:spPr>
                    <a:xfrm>
                      <a:off x="0" y="0"/>
                      <a:ext cx="5475600" cy="3340100"/>
                    </a:xfrm>
                    <a:prstGeom prst="rect"/>
                    <a:ln/>
                  </pic:spPr>
                </pic:pic>
              </a:graphicData>
            </a:graphic>
          </wp:inline>
        </w:drawing>
      </w:r>
      <w:r w:rsidDel="00000000" w:rsidR="00000000" w:rsidRPr="00000000">
        <w:rPr>
          <w:rtl w:val="0"/>
        </w:rPr>
      </w:r>
    </w:p>
    <w:p w:rsidR="00000000" w:rsidDel="00000000" w:rsidP="00000000" w:rsidRDefault="00000000" w:rsidRPr="00000000" w14:paraId="00000156">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di sua spontanea volontà si avvicina ad un coetaneo per giocare insieme?" il 65% ha crocettato ‘si’, mentre il 35% ha crocettato ‘no’.</w:t>
      </w:r>
    </w:p>
    <w:p w:rsidR="00000000" w:rsidDel="00000000" w:rsidP="00000000" w:rsidRDefault="00000000" w:rsidRPr="00000000" w14:paraId="0000015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327400"/>
            <wp:effectExtent b="0" l="0" r="0" t="0"/>
            <wp:docPr id="35"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5475600" cy="3327400"/>
                    </a:xfrm>
                    <a:prstGeom prst="rect"/>
                    <a:ln/>
                  </pic:spPr>
                </pic:pic>
              </a:graphicData>
            </a:graphic>
          </wp:inline>
        </w:drawing>
      </w:r>
      <w:r w:rsidDel="00000000" w:rsidR="00000000" w:rsidRPr="00000000">
        <w:rPr>
          <w:rtl w:val="0"/>
        </w:rPr>
      </w:r>
    </w:p>
    <w:p w:rsidR="00000000" w:rsidDel="00000000" w:rsidP="00000000" w:rsidRDefault="00000000" w:rsidRPr="00000000" w14:paraId="00000158">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accetta l’invito a partecipare all'attività proposta da un suo coetaneo?" il 65% ha crocettato ‘si’, mentre il 35% ha crocettato ‘no’.</w:t>
      </w:r>
    </w:p>
    <w:p w:rsidR="00000000" w:rsidDel="00000000" w:rsidP="00000000" w:rsidRDefault="00000000" w:rsidRPr="00000000" w14:paraId="00000159">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352800"/>
            <wp:effectExtent b="0" l="0" r="0" t="0"/>
            <wp:docPr id="34" name="image6.png"/>
            <a:graphic>
              <a:graphicData uri="http://schemas.openxmlformats.org/drawingml/2006/picture">
                <pic:pic>
                  <pic:nvPicPr>
                    <pic:cNvPr id="0" name="image6.png"/>
                    <pic:cNvPicPr preferRelativeResize="0"/>
                  </pic:nvPicPr>
                  <pic:blipFill>
                    <a:blip r:embed="rId13"/>
                    <a:srcRect b="0" l="0" r="0" t="0"/>
                    <a:stretch>
                      <a:fillRect/>
                    </a:stretch>
                  </pic:blipFill>
                  <pic:spPr>
                    <a:xfrm>
                      <a:off x="0" y="0"/>
                      <a:ext cx="5475600" cy="3352800"/>
                    </a:xfrm>
                    <a:prstGeom prst="rect"/>
                    <a:ln/>
                  </pic:spPr>
                </pic:pic>
              </a:graphicData>
            </a:graphic>
          </wp:inline>
        </w:drawing>
      </w:r>
      <w:r w:rsidDel="00000000" w:rsidR="00000000" w:rsidRPr="00000000">
        <w:rPr>
          <w:rtl w:val="0"/>
        </w:rPr>
      </w:r>
    </w:p>
    <w:p w:rsidR="00000000" w:rsidDel="00000000" w:rsidP="00000000" w:rsidRDefault="00000000" w:rsidRPr="00000000" w14:paraId="0000015A">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offre volontariamente un gioco a un suo coetaneo?" il 78% ha crocettato ‘si’, mentre il 23% ha crocettato ‘no’.</w:t>
      </w:r>
    </w:p>
    <w:p w:rsidR="00000000" w:rsidDel="00000000" w:rsidP="00000000" w:rsidRDefault="00000000" w:rsidRPr="00000000" w14:paraId="0000015B">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505200"/>
            <wp:effectExtent b="0" l="0" r="0" t="0"/>
            <wp:docPr id="37" name="image16.png"/>
            <a:graphic>
              <a:graphicData uri="http://schemas.openxmlformats.org/drawingml/2006/picture">
                <pic:pic>
                  <pic:nvPicPr>
                    <pic:cNvPr id="0" name="image16.png"/>
                    <pic:cNvPicPr preferRelativeResize="0"/>
                  </pic:nvPicPr>
                  <pic:blipFill>
                    <a:blip r:embed="rId14"/>
                    <a:srcRect b="0" l="0" r="0" t="0"/>
                    <a:stretch>
                      <a:fillRect/>
                    </a:stretch>
                  </pic:blipFill>
                  <pic:spPr>
                    <a:xfrm>
                      <a:off x="0" y="0"/>
                      <a:ext cx="5475600" cy="3505200"/>
                    </a:xfrm>
                    <a:prstGeom prst="rect"/>
                    <a:ln/>
                  </pic:spPr>
                </pic:pic>
              </a:graphicData>
            </a:graphic>
          </wp:inline>
        </w:drawing>
      </w:r>
      <w:r w:rsidDel="00000000" w:rsidR="00000000" w:rsidRPr="00000000">
        <w:rPr>
          <w:rtl w:val="0"/>
        </w:rPr>
      </w:r>
    </w:p>
    <w:p w:rsidR="00000000" w:rsidDel="00000000" w:rsidP="00000000" w:rsidRDefault="00000000" w:rsidRPr="00000000" w14:paraId="0000015C">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aspetta il proprio turno durante il gioco di gruppo?" il 68% ha crocettato ‘si’, mentre il 33% ha crocettato ‘no’.</w:t>
      </w:r>
    </w:p>
    <w:p w:rsidR="00000000" w:rsidDel="00000000" w:rsidP="00000000" w:rsidRDefault="00000000" w:rsidRPr="00000000" w14:paraId="0000015D">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352800"/>
            <wp:effectExtent b="0" l="0" r="0" t="0"/>
            <wp:docPr id="36"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5475600" cy="3352800"/>
                    </a:xfrm>
                    <a:prstGeom prst="rect"/>
                    <a:ln/>
                  </pic:spPr>
                </pic:pic>
              </a:graphicData>
            </a:graphic>
          </wp:inline>
        </w:drawing>
      </w:r>
      <w:r w:rsidDel="00000000" w:rsidR="00000000" w:rsidRPr="00000000">
        <w:rPr>
          <w:rtl w:val="0"/>
        </w:rPr>
      </w:r>
    </w:p>
    <w:p w:rsidR="00000000" w:rsidDel="00000000" w:rsidP="00000000" w:rsidRDefault="00000000" w:rsidRPr="00000000" w14:paraId="0000015E">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invade lo spazio personale dei compagni durante le attività ?" il 43% ha crocettato ‘si’, mentre il 58% ha crocettato ‘no’.</w:t>
      </w:r>
    </w:p>
    <w:p w:rsidR="00000000" w:rsidDel="00000000" w:rsidP="00000000" w:rsidRDefault="00000000" w:rsidRPr="00000000" w14:paraId="0000015F">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695700"/>
            <wp:effectExtent b="0" l="0" r="0" t="0"/>
            <wp:docPr id="40" name="image18.png"/>
            <a:graphic>
              <a:graphicData uri="http://schemas.openxmlformats.org/drawingml/2006/picture">
                <pic:pic>
                  <pic:nvPicPr>
                    <pic:cNvPr id="0" name="image18.png"/>
                    <pic:cNvPicPr preferRelativeResize="0"/>
                  </pic:nvPicPr>
                  <pic:blipFill>
                    <a:blip r:embed="rId16"/>
                    <a:srcRect b="0" l="0" r="0" t="0"/>
                    <a:stretch>
                      <a:fillRect/>
                    </a:stretch>
                  </pic:blipFill>
                  <pic:spPr>
                    <a:xfrm>
                      <a:off x="0" y="0"/>
                      <a:ext cx="5475600" cy="3695700"/>
                    </a:xfrm>
                    <a:prstGeom prst="rect"/>
                    <a:ln/>
                  </pic:spPr>
                </pic:pic>
              </a:graphicData>
            </a:graphic>
          </wp:inline>
        </w:drawing>
      </w:r>
      <w:r w:rsidDel="00000000" w:rsidR="00000000" w:rsidRPr="00000000">
        <w:rPr>
          <w:rtl w:val="0"/>
        </w:rPr>
      </w:r>
    </w:p>
    <w:p w:rsidR="00000000" w:rsidDel="00000000" w:rsidP="00000000" w:rsidRDefault="00000000" w:rsidRPr="00000000" w14:paraId="00000160">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“quando e’ in difficoltà, il bambino chiede aiuto all’adulto?" il 90% ha crocettato ‘si’, mentre il 10% ha crocettato ‘no’.</w:t>
      </w:r>
    </w:p>
    <w:p w:rsidR="00000000" w:rsidDel="00000000" w:rsidP="00000000" w:rsidRDefault="00000000" w:rsidRPr="00000000" w14:paraId="00000161">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352800"/>
            <wp:effectExtent b="0" l="0" r="0" t="0"/>
            <wp:docPr id="38" name="image8.png"/>
            <a:graphic>
              <a:graphicData uri="http://schemas.openxmlformats.org/drawingml/2006/picture">
                <pic:pic>
                  <pic:nvPicPr>
                    <pic:cNvPr id="0" name="image8.png"/>
                    <pic:cNvPicPr preferRelativeResize="0"/>
                  </pic:nvPicPr>
                  <pic:blipFill>
                    <a:blip r:embed="rId17"/>
                    <a:srcRect b="0" l="0" r="0" t="0"/>
                    <a:stretch>
                      <a:fillRect/>
                    </a:stretch>
                  </pic:blipFill>
                  <pic:spPr>
                    <a:xfrm>
                      <a:off x="0" y="0"/>
                      <a:ext cx="5475600" cy="3352800"/>
                    </a:xfrm>
                    <a:prstGeom prst="rect"/>
                    <a:ln/>
                  </pic:spPr>
                </pic:pic>
              </a:graphicData>
            </a:graphic>
          </wp:inline>
        </w:drawing>
      </w:r>
      <w:r w:rsidDel="00000000" w:rsidR="00000000" w:rsidRPr="00000000">
        <w:rPr>
          <w:rtl w:val="0"/>
        </w:rPr>
      </w:r>
    </w:p>
    <w:p w:rsidR="00000000" w:rsidDel="00000000" w:rsidP="00000000" w:rsidRDefault="00000000" w:rsidRPr="00000000" w14:paraId="00000162">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imita un comportamento osservato in un compagno?" il 60% ha crocettato ‘si’, mentre il 40% ha crocettato ‘no’.</w:t>
      </w:r>
    </w:p>
    <w:p w:rsidR="00000000" w:rsidDel="00000000" w:rsidP="00000000" w:rsidRDefault="00000000" w:rsidRPr="00000000" w14:paraId="0000016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568700"/>
            <wp:effectExtent b="0" l="0" r="0" t="0"/>
            <wp:docPr id="39" name="image10.png"/>
            <a:graphic>
              <a:graphicData uri="http://schemas.openxmlformats.org/drawingml/2006/picture">
                <pic:pic>
                  <pic:nvPicPr>
                    <pic:cNvPr id="0" name="image10.png"/>
                    <pic:cNvPicPr preferRelativeResize="0"/>
                  </pic:nvPicPr>
                  <pic:blipFill>
                    <a:blip r:embed="rId18"/>
                    <a:srcRect b="0" l="0" r="0" t="0"/>
                    <a:stretch>
                      <a:fillRect/>
                    </a:stretch>
                  </pic:blipFill>
                  <pic:spPr>
                    <a:xfrm>
                      <a:off x="0" y="0"/>
                      <a:ext cx="5475600" cy="3568700"/>
                    </a:xfrm>
                    <a:prstGeom prst="rect"/>
                    <a:ln/>
                  </pic:spPr>
                </pic:pic>
              </a:graphicData>
            </a:graphic>
          </wp:inline>
        </w:drawing>
      </w:r>
      <w:r w:rsidDel="00000000" w:rsidR="00000000" w:rsidRPr="00000000">
        <w:rPr>
          <w:rtl w:val="0"/>
        </w:rPr>
      </w:r>
    </w:p>
    <w:p w:rsidR="00000000" w:rsidDel="00000000" w:rsidP="00000000" w:rsidRDefault="00000000" w:rsidRPr="00000000" w14:paraId="00000164">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reagisce in modo partecipe al pianto o alla risata di un coetaneo?" il 60% ha crocettato ‘si’, mentre il 40% ha crocettato ‘no’.</w:t>
      </w:r>
    </w:p>
    <w:p w:rsidR="00000000" w:rsidDel="00000000" w:rsidP="00000000" w:rsidRDefault="00000000" w:rsidRPr="00000000" w14:paraId="00000165">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429000"/>
            <wp:effectExtent b="0" l="0" r="0" t="0"/>
            <wp:docPr id="41" name="image3.png"/>
            <a:graphic>
              <a:graphicData uri="http://schemas.openxmlformats.org/drawingml/2006/picture">
                <pic:pic>
                  <pic:nvPicPr>
                    <pic:cNvPr id="0" name="image3.png"/>
                    <pic:cNvPicPr preferRelativeResize="0"/>
                  </pic:nvPicPr>
                  <pic:blipFill>
                    <a:blip r:embed="rId19"/>
                    <a:srcRect b="0" l="0" r="0" t="0"/>
                    <a:stretch>
                      <a:fillRect/>
                    </a:stretch>
                  </pic:blipFill>
                  <pic:spPr>
                    <a:xfrm>
                      <a:off x="0" y="0"/>
                      <a:ext cx="5475600" cy="3429000"/>
                    </a:xfrm>
                    <a:prstGeom prst="rect"/>
                    <a:ln/>
                  </pic:spPr>
                </pic:pic>
              </a:graphicData>
            </a:graphic>
          </wp:inline>
        </w:drawing>
      </w:r>
      <w:r w:rsidDel="00000000" w:rsidR="00000000" w:rsidRPr="00000000">
        <w:rPr>
          <w:rtl w:val="0"/>
        </w:rPr>
      </w:r>
    </w:p>
    <w:p w:rsidR="00000000" w:rsidDel="00000000" w:rsidP="00000000" w:rsidRDefault="00000000" w:rsidRPr="00000000" w14:paraId="00000166">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se frustrato, manifesta crisi o aggressività?" il 40% ha crocettato ‘si’, mentre il 60% ha crocettato ‘no’.</w:t>
      </w:r>
    </w:p>
    <w:p w:rsidR="00000000" w:rsidDel="00000000" w:rsidP="00000000" w:rsidRDefault="00000000" w:rsidRPr="00000000" w14:paraId="0000016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429000"/>
            <wp:effectExtent b="0" l="0" r="0" t="0"/>
            <wp:docPr id="42" name="image14.png"/>
            <a:graphic>
              <a:graphicData uri="http://schemas.openxmlformats.org/drawingml/2006/picture">
                <pic:pic>
                  <pic:nvPicPr>
                    <pic:cNvPr id="0" name="image14.png"/>
                    <pic:cNvPicPr preferRelativeResize="0"/>
                  </pic:nvPicPr>
                  <pic:blipFill>
                    <a:blip r:embed="rId20"/>
                    <a:srcRect b="0" l="0" r="0" t="0"/>
                    <a:stretch>
                      <a:fillRect/>
                    </a:stretch>
                  </pic:blipFill>
                  <pic:spPr>
                    <a:xfrm>
                      <a:off x="0" y="0"/>
                      <a:ext cx="5475600" cy="3429000"/>
                    </a:xfrm>
                    <a:prstGeom prst="rect"/>
                    <a:ln/>
                  </pic:spPr>
                </pic:pic>
              </a:graphicData>
            </a:graphic>
          </wp:inline>
        </w:drawing>
      </w:r>
      <w:r w:rsidDel="00000000" w:rsidR="00000000" w:rsidRPr="00000000">
        <w:rPr>
          <w:rtl w:val="0"/>
        </w:rPr>
      </w:r>
    </w:p>
    <w:p w:rsidR="00000000" w:rsidDel="00000000" w:rsidP="00000000" w:rsidRDefault="00000000" w:rsidRPr="00000000" w14:paraId="00000168">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 grafico emerge che alla domanda “Il bambino segue le indicazioni dell’adulto durante l'attività strutturata?" il 68% ha crocettato ‘si’, mentre il 33% ha crocettato ‘no’.</w:t>
      </w:r>
    </w:p>
    <w:p w:rsidR="00000000" w:rsidDel="00000000" w:rsidP="00000000" w:rsidRDefault="00000000" w:rsidRPr="00000000" w14:paraId="00000169">
      <w:pPr>
        <w:spacing w:line="276"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6A">
      <w:pPr>
        <w:spacing w:line="276"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Analisi bivariata : </w:t>
      </w:r>
    </w:p>
    <w:p w:rsidR="00000000" w:rsidDel="00000000" w:rsidP="00000000" w:rsidRDefault="00000000" w:rsidRPr="00000000" w14:paraId="0000016B">
      <w:pPr>
        <w:spacing w:line="276"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Pr>
        <w:drawing>
          <wp:inline distB="114300" distT="114300" distL="114300" distR="114300">
            <wp:extent cx="5475600" cy="2946400"/>
            <wp:effectExtent b="0" l="0" r="0" t="0"/>
            <wp:docPr id="43" name="image19.png"/>
            <a:graphic>
              <a:graphicData uri="http://schemas.openxmlformats.org/drawingml/2006/picture">
                <pic:pic>
                  <pic:nvPicPr>
                    <pic:cNvPr id="0" name="image19.png"/>
                    <pic:cNvPicPr preferRelativeResize="0"/>
                  </pic:nvPicPr>
                  <pic:blipFill>
                    <a:blip r:embed="rId21"/>
                    <a:srcRect b="0" l="0" r="0" t="0"/>
                    <a:stretch>
                      <a:fillRect/>
                    </a:stretch>
                  </pic:blipFill>
                  <pic:spPr>
                    <a:xfrm>
                      <a:off x="0" y="0"/>
                      <a:ext cx="5475600" cy="2946400"/>
                    </a:xfrm>
                    <a:prstGeom prst="rect"/>
                    <a:ln/>
                  </pic:spPr>
                </pic:pic>
              </a:graphicData>
            </a:graphic>
          </wp:inline>
        </w:drawing>
      </w:r>
      <w:r w:rsidDel="00000000" w:rsidR="00000000" w:rsidRPr="00000000">
        <w:rPr>
          <w:rtl w:val="0"/>
        </w:rPr>
      </w:r>
    </w:p>
    <w:p w:rsidR="00000000" w:rsidDel="00000000" w:rsidP="00000000" w:rsidRDefault="00000000" w:rsidRPr="00000000" w14:paraId="0000016C">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vi ė quindi relazione tra le due variabili ( a livello di fiducia 0,05).</w:t>
      </w:r>
    </w:p>
    <w:p w:rsidR="00000000" w:rsidDel="00000000" w:rsidP="00000000" w:rsidRDefault="00000000" w:rsidRPr="00000000" w14:paraId="0000016D">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68% dei bambini che hanno svolto almeno l’80% delle attività di psicomotricità, ‘si avvicina di sua spontanea volontà ad un coetaneo per giocare insieme’; mentre il 58% dei bambini che non hanno svolto almeno l’80% delle attività di psicomotricità mostra la medesima caratteristica.</w:t>
      </w:r>
    </w:p>
    <w:p w:rsidR="00000000" w:rsidDel="00000000" w:rsidP="00000000" w:rsidRDefault="00000000" w:rsidRPr="00000000" w14:paraId="0000016E">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 quanto osservato l’avvicinarsi ad un coetaneo per giocare insieme è una caratteristica più diffusa nei bambini che hanno frequentato almeno l’80% delle attività psicomotorie.</w:t>
      </w:r>
    </w:p>
    <w:p w:rsidR="00000000" w:rsidDel="00000000" w:rsidP="00000000" w:rsidRDefault="00000000" w:rsidRPr="00000000" w14:paraId="0000016F">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ė in accordo con il quadro teorico. </w:t>
      </w:r>
    </w:p>
    <w:p w:rsidR="00000000" w:rsidDel="00000000" w:rsidP="00000000" w:rsidRDefault="00000000" w:rsidRPr="00000000" w14:paraId="00000170">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162300"/>
            <wp:effectExtent b="0" l="0" r="0" t="0"/>
            <wp:docPr id="44" name="image24.png"/>
            <a:graphic>
              <a:graphicData uri="http://schemas.openxmlformats.org/drawingml/2006/picture">
                <pic:pic>
                  <pic:nvPicPr>
                    <pic:cNvPr id="0" name="image24.png"/>
                    <pic:cNvPicPr preferRelativeResize="0"/>
                  </pic:nvPicPr>
                  <pic:blipFill>
                    <a:blip r:embed="rId22"/>
                    <a:srcRect b="0" l="0" r="0" t="0"/>
                    <a:stretch>
                      <a:fillRect/>
                    </a:stretch>
                  </pic:blipFill>
                  <pic:spPr>
                    <a:xfrm>
                      <a:off x="0" y="0"/>
                      <a:ext cx="5475600" cy="3162300"/>
                    </a:xfrm>
                    <a:prstGeom prst="rect"/>
                    <a:ln/>
                  </pic:spPr>
                </pic:pic>
              </a:graphicData>
            </a:graphic>
          </wp:inline>
        </w:drawing>
      </w:r>
      <w:r w:rsidDel="00000000" w:rsidR="00000000" w:rsidRPr="00000000">
        <w:rPr>
          <w:rtl w:val="0"/>
        </w:rPr>
      </w:r>
    </w:p>
    <w:p w:rsidR="00000000" w:rsidDel="00000000" w:rsidP="00000000" w:rsidRDefault="00000000" w:rsidRPr="00000000" w14:paraId="00000171">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ė quindi relazione tra le due variabili ( a livello di fiducia 0,05).</w:t>
      </w:r>
    </w:p>
    <w:p w:rsidR="00000000" w:rsidDel="00000000" w:rsidP="00000000" w:rsidRDefault="00000000" w:rsidRPr="00000000" w14:paraId="00000172">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71% dei bambini che ha partecipato ad almeno l’80% delle attività di psicomotricità ‘accetta l’invito a partecipare all'attività proposta da un suo coetaneo;  mentre solo il 50% dei bambini che non hanno frequentato almeno l’80% delle attività di psicomotricità, mostra la medesima caratteristica.</w:t>
      </w:r>
    </w:p>
    <w:p w:rsidR="00000000" w:rsidDel="00000000" w:rsidP="00000000" w:rsidRDefault="00000000" w:rsidRPr="00000000" w14:paraId="00000173">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ė in accordo con il quadro teorico.</w:t>
      </w:r>
    </w:p>
    <w:p w:rsidR="00000000" w:rsidDel="00000000" w:rsidP="00000000" w:rsidRDefault="00000000" w:rsidRPr="00000000" w14:paraId="00000174">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149600"/>
            <wp:effectExtent b="0" l="0" r="0" t="0"/>
            <wp:docPr id="45" name="image20.png"/>
            <a:graphic>
              <a:graphicData uri="http://schemas.openxmlformats.org/drawingml/2006/picture">
                <pic:pic>
                  <pic:nvPicPr>
                    <pic:cNvPr id="0" name="image20.png"/>
                    <pic:cNvPicPr preferRelativeResize="0"/>
                  </pic:nvPicPr>
                  <pic:blipFill>
                    <a:blip r:embed="rId23"/>
                    <a:srcRect b="0" l="0" r="0" t="0"/>
                    <a:stretch>
                      <a:fillRect/>
                    </a:stretch>
                  </pic:blipFill>
                  <pic:spPr>
                    <a:xfrm>
                      <a:off x="0" y="0"/>
                      <a:ext cx="5475600" cy="3149600"/>
                    </a:xfrm>
                    <a:prstGeom prst="rect"/>
                    <a:ln/>
                  </pic:spPr>
                </pic:pic>
              </a:graphicData>
            </a:graphic>
          </wp:inline>
        </w:drawing>
      </w:r>
      <w:r w:rsidDel="00000000" w:rsidR="00000000" w:rsidRPr="00000000">
        <w:rPr>
          <w:rtl w:val="0"/>
        </w:rPr>
      </w:r>
    </w:p>
    <w:p w:rsidR="00000000" w:rsidDel="00000000" w:rsidP="00000000" w:rsidRDefault="00000000" w:rsidRPr="00000000" w14:paraId="00000175">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ė quindi relazione tra le due variabili ( a livello di fiducia 0,05).</w:t>
      </w:r>
    </w:p>
    <w:p w:rsidR="00000000" w:rsidDel="00000000" w:rsidP="00000000" w:rsidRDefault="00000000" w:rsidRPr="00000000" w14:paraId="00000176">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L’89% dei bambini che ha partecipato ad almeno l’80% delle attività di psicomotricità ‘offre volontariamente un gioco a un suo coetaneo’;  mentre solo il 50% dei bambini che non hanno frequentato almeno l’80% delle attività di psicomotricità, mostra la medesima caratteristica.</w:t>
      </w:r>
    </w:p>
    <w:p w:rsidR="00000000" w:rsidDel="00000000" w:rsidP="00000000" w:rsidRDefault="00000000" w:rsidRPr="00000000" w14:paraId="00000177">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ė in accordo con il quadro teorico.</w:t>
      </w:r>
    </w:p>
    <w:p w:rsidR="00000000" w:rsidDel="00000000" w:rsidP="00000000" w:rsidRDefault="00000000" w:rsidRPr="00000000" w14:paraId="00000178">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175000"/>
            <wp:effectExtent b="0" l="0" r="0" t="0"/>
            <wp:docPr id="46" name="image23.png"/>
            <a:graphic>
              <a:graphicData uri="http://schemas.openxmlformats.org/drawingml/2006/picture">
                <pic:pic>
                  <pic:nvPicPr>
                    <pic:cNvPr id="0" name="image23.png"/>
                    <pic:cNvPicPr preferRelativeResize="0"/>
                  </pic:nvPicPr>
                  <pic:blipFill>
                    <a:blip r:embed="rId24"/>
                    <a:srcRect b="0" l="0" r="0" t="0"/>
                    <a:stretch>
                      <a:fillRect/>
                    </a:stretch>
                  </pic:blipFill>
                  <pic:spPr>
                    <a:xfrm>
                      <a:off x="0" y="0"/>
                      <a:ext cx="5475600" cy="3175000"/>
                    </a:xfrm>
                    <a:prstGeom prst="rect"/>
                    <a:ln/>
                  </pic:spPr>
                </pic:pic>
              </a:graphicData>
            </a:graphic>
          </wp:inline>
        </w:drawing>
      </w:r>
      <w:r w:rsidDel="00000000" w:rsidR="00000000" w:rsidRPr="00000000">
        <w:rPr>
          <w:rtl w:val="0"/>
        </w:rPr>
      </w:r>
    </w:p>
    <w:p w:rsidR="00000000" w:rsidDel="00000000" w:rsidP="00000000" w:rsidRDefault="00000000" w:rsidRPr="00000000" w14:paraId="00000179">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ė quindi relazione tra le due variabili ( a livello di fiducia 0,05).</w:t>
      </w:r>
    </w:p>
    <w:p w:rsidR="00000000" w:rsidDel="00000000" w:rsidP="00000000" w:rsidRDefault="00000000" w:rsidRPr="00000000" w14:paraId="0000017A">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71% dei bambini che ha partecipato ad almeno l’80% delle attività di psicomotricità ‘aspetta il proprio turno durante il gioco di gruppo’;  mentre solo il 58% dei bambini che non hanno frequentato almeno l’80% delle attività di psicomotricità, mostra la medesima caratteristica.</w:t>
      </w:r>
    </w:p>
    <w:p w:rsidR="00000000" w:rsidDel="00000000" w:rsidP="00000000" w:rsidRDefault="00000000" w:rsidRPr="00000000" w14:paraId="0000017B">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ė in accordo con il quadro teorico.</w:t>
      </w:r>
    </w:p>
    <w:p w:rsidR="00000000" w:rsidDel="00000000" w:rsidP="00000000" w:rsidRDefault="00000000" w:rsidRPr="00000000" w14:paraId="0000017C">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149600"/>
            <wp:effectExtent b="0" l="0" r="0" t="0"/>
            <wp:docPr id="47" name="image21.png"/>
            <a:graphic>
              <a:graphicData uri="http://schemas.openxmlformats.org/drawingml/2006/picture">
                <pic:pic>
                  <pic:nvPicPr>
                    <pic:cNvPr id="0" name="image21.png"/>
                    <pic:cNvPicPr preferRelativeResize="0"/>
                  </pic:nvPicPr>
                  <pic:blipFill>
                    <a:blip r:embed="rId25"/>
                    <a:srcRect b="0" l="0" r="0" t="0"/>
                    <a:stretch>
                      <a:fillRect/>
                    </a:stretch>
                  </pic:blipFill>
                  <pic:spPr>
                    <a:xfrm>
                      <a:off x="0" y="0"/>
                      <a:ext cx="5475600" cy="3149600"/>
                    </a:xfrm>
                    <a:prstGeom prst="rect"/>
                    <a:ln/>
                  </pic:spPr>
                </pic:pic>
              </a:graphicData>
            </a:graphic>
          </wp:inline>
        </w:drawing>
      </w:r>
      <w:r w:rsidDel="00000000" w:rsidR="00000000" w:rsidRPr="00000000">
        <w:rPr>
          <w:rtl w:val="0"/>
        </w:rPr>
      </w:r>
    </w:p>
    <w:p w:rsidR="00000000" w:rsidDel="00000000" w:rsidP="00000000" w:rsidRDefault="00000000" w:rsidRPr="00000000" w14:paraId="0000017D">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ė quindi relazione tra le due variabili ( a livello di fiducia 0,05).</w:t>
      </w:r>
    </w:p>
    <w:p w:rsidR="00000000" w:rsidDel="00000000" w:rsidP="00000000" w:rsidRDefault="00000000" w:rsidRPr="00000000" w14:paraId="0000017E">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36% dei bambini che ha partecipato ad almeno l’80% delle attività di psicomotricità ‘invade lo spazio personale dei compagni durante le attività motorie’;  mentre il 58% dei bambini che non hanno frequentato almeno l’80% delle attività di psicomotricità, mostra la medesima caratteristica.</w:t>
      </w:r>
    </w:p>
    <w:p w:rsidR="00000000" w:rsidDel="00000000" w:rsidP="00000000" w:rsidRDefault="00000000" w:rsidRPr="00000000" w14:paraId="0000017F">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non ė in accordo con il quadro teorico.</w:t>
      </w:r>
    </w:p>
    <w:p w:rsidR="00000000" w:rsidDel="00000000" w:rsidP="00000000" w:rsidRDefault="00000000" w:rsidRPr="00000000" w14:paraId="00000180">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162300"/>
            <wp:effectExtent b="0" l="0" r="0" t="0"/>
            <wp:docPr id="48" name="image22.png"/>
            <a:graphic>
              <a:graphicData uri="http://schemas.openxmlformats.org/drawingml/2006/picture">
                <pic:pic>
                  <pic:nvPicPr>
                    <pic:cNvPr id="0" name="image22.png"/>
                    <pic:cNvPicPr preferRelativeResize="0"/>
                  </pic:nvPicPr>
                  <pic:blipFill>
                    <a:blip r:embed="rId26"/>
                    <a:srcRect b="0" l="0" r="0" t="0"/>
                    <a:stretch>
                      <a:fillRect/>
                    </a:stretch>
                  </pic:blipFill>
                  <pic:spPr>
                    <a:xfrm>
                      <a:off x="0" y="0"/>
                      <a:ext cx="5475600" cy="3162300"/>
                    </a:xfrm>
                    <a:prstGeom prst="rect"/>
                    <a:ln/>
                  </pic:spPr>
                </pic:pic>
              </a:graphicData>
            </a:graphic>
          </wp:inline>
        </w:drawing>
      </w:r>
      <w:r w:rsidDel="00000000" w:rsidR="00000000" w:rsidRPr="00000000">
        <w:rPr>
          <w:rtl w:val="0"/>
        </w:rPr>
      </w:r>
    </w:p>
    <w:p w:rsidR="00000000" w:rsidDel="00000000" w:rsidP="00000000" w:rsidRDefault="00000000" w:rsidRPr="00000000" w14:paraId="00000181">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ė quindi relazione tra le due variabili ( a livello di fiducia 0,05).</w:t>
      </w:r>
    </w:p>
    <w:p w:rsidR="00000000" w:rsidDel="00000000" w:rsidP="00000000" w:rsidRDefault="00000000" w:rsidRPr="00000000" w14:paraId="00000182">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96% dei bambini che ha partecipato ad almeno l’80% delle attività di psicomotricità ‘chiede aiuto all’adulto quando ė in difficoltà?';  mentre solo il 75% dei bambini che non hanno frequentato almeno l’80% delle attività di psicomotricità, mostra la medesima caratteristica.</w:t>
      </w:r>
    </w:p>
    <w:p w:rsidR="00000000" w:rsidDel="00000000" w:rsidP="00000000" w:rsidRDefault="00000000" w:rsidRPr="00000000" w14:paraId="00000183">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ė in accordo con il quadro teorico.</w:t>
      </w:r>
    </w:p>
    <w:p w:rsidR="00000000" w:rsidDel="00000000" w:rsidP="00000000" w:rsidRDefault="00000000" w:rsidRPr="00000000" w14:paraId="00000184">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162300"/>
            <wp:effectExtent b="0" l="0" r="0" t="0"/>
            <wp:docPr id="25" name="image11.png"/>
            <a:graphic>
              <a:graphicData uri="http://schemas.openxmlformats.org/drawingml/2006/picture">
                <pic:pic>
                  <pic:nvPicPr>
                    <pic:cNvPr id="0" name="image11.png"/>
                    <pic:cNvPicPr preferRelativeResize="0"/>
                  </pic:nvPicPr>
                  <pic:blipFill>
                    <a:blip r:embed="rId27"/>
                    <a:srcRect b="0" l="0" r="0" t="0"/>
                    <a:stretch>
                      <a:fillRect/>
                    </a:stretch>
                  </pic:blipFill>
                  <pic:spPr>
                    <a:xfrm>
                      <a:off x="0" y="0"/>
                      <a:ext cx="5475600" cy="3162300"/>
                    </a:xfrm>
                    <a:prstGeom prst="rect"/>
                    <a:ln/>
                  </pic:spPr>
                </pic:pic>
              </a:graphicData>
            </a:graphic>
          </wp:inline>
        </w:drawing>
      </w:r>
      <w:r w:rsidDel="00000000" w:rsidR="00000000" w:rsidRPr="00000000">
        <w:rPr>
          <w:rtl w:val="0"/>
        </w:rPr>
      </w:r>
    </w:p>
    <w:p w:rsidR="00000000" w:rsidDel="00000000" w:rsidP="00000000" w:rsidRDefault="00000000" w:rsidRPr="00000000" w14:paraId="00000185">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ė quindi relazione tra le due variabili ( a livello di fiducia 0,05).</w:t>
      </w:r>
    </w:p>
    <w:p w:rsidR="00000000" w:rsidDel="00000000" w:rsidP="00000000" w:rsidRDefault="00000000" w:rsidRPr="00000000" w14:paraId="00000186">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64% dei bambini che ha partecipato ad almeno l’80% delle attività di psicomotricità ‘imita il comportamento osservato in un compagno?’;  mentre solo il 50% dei bambini che non hanno frequentato almeno l’80% delle attività di psicomotricità, mostra la medesima caratteristica.</w:t>
      </w:r>
    </w:p>
    <w:p w:rsidR="00000000" w:rsidDel="00000000" w:rsidP="00000000" w:rsidRDefault="00000000" w:rsidRPr="00000000" w14:paraId="00000187">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ė in accordo con il quadro teorico.</w:t>
      </w:r>
    </w:p>
    <w:p w:rsidR="00000000" w:rsidDel="00000000" w:rsidP="00000000" w:rsidRDefault="00000000" w:rsidRPr="00000000" w14:paraId="00000188">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124200"/>
            <wp:effectExtent b="0" l="0" r="0" t="0"/>
            <wp:docPr id="26" name="image12.png"/>
            <a:graphic>
              <a:graphicData uri="http://schemas.openxmlformats.org/drawingml/2006/picture">
                <pic:pic>
                  <pic:nvPicPr>
                    <pic:cNvPr id="0" name="image12.png"/>
                    <pic:cNvPicPr preferRelativeResize="0"/>
                  </pic:nvPicPr>
                  <pic:blipFill>
                    <a:blip r:embed="rId28"/>
                    <a:srcRect b="0" l="0" r="0" t="0"/>
                    <a:stretch>
                      <a:fillRect/>
                    </a:stretch>
                  </pic:blipFill>
                  <pic:spPr>
                    <a:xfrm>
                      <a:off x="0" y="0"/>
                      <a:ext cx="5475600" cy="3124200"/>
                    </a:xfrm>
                    <a:prstGeom prst="rect"/>
                    <a:ln/>
                  </pic:spPr>
                </pic:pic>
              </a:graphicData>
            </a:graphic>
          </wp:inline>
        </w:drawing>
      </w:r>
      <w:r w:rsidDel="00000000" w:rsidR="00000000" w:rsidRPr="00000000">
        <w:rPr>
          <w:rtl w:val="0"/>
        </w:rPr>
      </w:r>
    </w:p>
    <w:p w:rsidR="00000000" w:rsidDel="00000000" w:rsidP="00000000" w:rsidRDefault="00000000" w:rsidRPr="00000000" w14:paraId="00000189">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ė quindi relazione tra le due variabili ( a livello di fiducia 0,05).</w:t>
      </w:r>
    </w:p>
    <w:p w:rsidR="00000000" w:rsidDel="00000000" w:rsidP="00000000" w:rsidRDefault="00000000" w:rsidRPr="00000000" w14:paraId="0000018A">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71% dei bambini che ha partecipato ad almeno l’80% delle attività di psicomotricità ‘reagisce in modo partecipe al pianto o alla risata di un coetaneo?’;  mentre solo il 33% dei bambini che non hanno frequentato almeno l’80% delle attività di psicomotricità, mostra la medesima caratteristica.</w:t>
      </w:r>
    </w:p>
    <w:p w:rsidR="00000000" w:rsidDel="00000000" w:rsidP="00000000" w:rsidRDefault="00000000" w:rsidRPr="00000000" w14:paraId="0000018B">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ė in accordo con il quadro teorico.</w:t>
      </w:r>
    </w:p>
    <w:p w:rsidR="00000000" w:rsidDel="00000000" w:rsidP="00000000" w:rsidRDefault="00000000" w:rsidRPr="00000000" w14:paraId="0000018C">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162300"/>
            <wp:effectExtent b="0" l="0" r="0" t="0"/>
            <wp:docPr id="27" name="image1.png"/>
            <a:graphic>
              <a:graphicData uri="http://schemas.openxmlformats.org/drawingml/2006/picture">
                <pic:pic>
                  <pic:nvPicPr>
                    <pic:cNvPr id="0" name="image1.png"/>
                    <pic:cNvPicPr preferRelativeResize="0"/>
                  </pic:nvPicPr>
                  <pic:blipFill>
                    <a:blip r:embed="rId29"/>
                    <a:srcRect b="0" l="0" r="0" t="0"/>
                    <a:stretch>
                      <a:fillRect/>
                    </a:stretch>
                  </pic:blipFill>
                  <pic:spPr>
                    <a:xfrm>
                      <a:off x="0" y="0"/>
                      <a:ext cx="5475600" cy="3162300"/>
                    </a:xfrm>
                    <a:prstGeom prst="rect"/>
                    <a:ln/>
                  </pic:spPr>
                </pic:pic>
              </a:graphicData>
            </a:graphic>
          </wp:inline>
        </w:drawing>
      </w:r>
      <w:r w:rsidDel="00000000" w:rsidR="00000000" w:rsidRPr="00000000">
        <w:rPr>
          <w:rtl w:val="0"/>
        </w:rPr>
      </w:r>
    </w:p>
    <w:p w:rsidR="00000000" w:rsidDel="00000000" w:rsidP="00000000" w:rsidRDefault="00000000" w:rsidRPr="00000000" w14:paraId="0000018D">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ė quindi relazione tra le due variabili ( a livello di fiducia 0,05).</w:t>
      </w:r>
    </w:p>
    <w:p w:rsidR="00000000" w:rsidDel="00000000" w:rsidP="00000000" w:rsidRDefault="00000000" w:rsidRPr="00000000" w14:paraId="0000018E">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32% dei bambini che ha partecipato ad almeno l’80% delle attività di psicomotricità ‘se frustrato manifesta crisi o aggressività?';  mentre il 58% dei bambini che non hanno frequentato almeno l’80% delle attività di psicomotricità, mostra la medesima caratteristica.</w:t>
      </w:r>
    </w:p>
    <w:p w:rsidR="00000000" w:rsidDel="00000000" w:rsidP="00000000" w:rsidRDefault="00000000" w:rsidRPr="00000000" w14:paraId="0000018F">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ė in accordo con il quadro teorico.</w:t>
      </w:r>
    </w:p>
    <w:p w:rsidR="00000000" w:rsidDel="00000000" w:rsidP="00000000" w:rsidRDefault="00000000" w:rsidRPr="00000000" w14:paraId="00000190">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475600" cy="3086100"/>
            <wp:effectExtent b="0" l="0" r="0" t="0"/>
            <wp:docPr id="28" name="image2.png"/>
            <a:graphic>
              <a:graphicData uri="http://schemas.openxmlformats.org/drawingml/2006/picture">
                <pic:pic>
                  <pic:nvPicPr>
                    <pic:cNvPr id="0" name="image2.png"/>
                    <pic:cNvPicPr preferRelativeResize="0"/>
                  </pic:nvPicPr>
                  <pic:blipFill>
                    <a:blip r:embed="rId30"/>
                    <a:srcRect b="0" l="0" r="0" t="0"/>
                    <a:stretch>
                      <a:fillRect/>
                    </a:stretch>
                  </pic:blipFill>
                  <pic:spPr>
                    <a:xfrm>
                      <a:off x="0" y="0"/>
                      <a:ext cx="5475600" cy="3086100"/>
                    </a:xfrm>
                    <a:prstGeom prst="rect"/>
                    <a:ln/>
                  </pic:spPr>
                </pic:pic>
              </a:graphicData>
            </a:graphic>
          </wp:inline>
        </w:drawing>
      </w:r>
      <w:r w:rsidDel="00000000" w:rsidR="00000000" w:rsidRPr="00000000">
        <w:rPr>
          <w:rtl w:val="0"/>
        </w:rPr>
      </w:r>
    </w:p>
    <w:p w:rsidR="00000000" w:rsidDel="00000000" w:rsidP="00000000" w:rsidRDefault="00000000" w:rsidRPr="00000000" w14:paraId="00000191">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ė quindi relazione tra le due variabili ( a livello di fiducia 0,05).</w:t>
      </w:r>
    </w:p>
    <w:p w:rsidR="00000000" w:rsidDel="00000000" w:rsidP="00000000" w:rsidRDefault="00000000" w:rsidRPr="00000000" w14:paraId="00000192">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79% dei bambini che ha partecipato ad almeno l’80% delle attività di psicomotricità ‘segue le indicazioni dell’adulto durante l'attività strutturata?';  mentre solo il 42% dei bambini che non hanno frequentato almeno l’80% delle attività di psicomotricità, mostra la medesima caratteristica.</w:t>
      </w:r>
    </w:p>
    <w:p w:rsidR="00000000" w:rsidDel="00000000" w:rsidP="00000000" w:rsidRDefault="00000000" w:rsidRPr="00000000" w14:paraId="00000193">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Questo ė in accordo con il quadro teorico.</w:t>
      </w:r>
    </w:p>
    <w:p w:rsidR="00000000" w:rsidDel="00000000" w:rsidP="00000000" w:rsidRDefault="00000000" w:rsidRPr="00000000" w14:paraId="00000194">
      <w:pPr>
        <w:spacing w:line="276" w:lineRule="auto"/>
        <w:jc w:val="both"/>
        <w:rPr>
          <w:rFonts w:ascii="Times New Roman" w:cs="Times New Roman" w:eastAsia="Times New Roman" w:hAnsi="Times New Roman"/>
          <w:sz w:val="24"/>
          <w:szCs w:val="24"/>
        </w:rPr>
      </w:pPr>
      <w:r w:rsidDel="00000000" w:rsidR="00000000" w:rsidRPr="00000000">
        <w:rPr>
          <w:rtl w:val="0"/>
        </w:rPr>
      </w:r>
    </w:p>
    <w:sectPr>
      <w:pgSz w:h="16834" w:w="11909" w:orient="portrait"/>
      <w:pgMar w:bottom="1440" w:top="1440" w:left="1842.5196850393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6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4.png"/><Relationship Id="rId22" Type="http://schemas.openxmlformats.org/officeDocument/2006/relationships/image" Target="media/image24.png"/><Relationship Id="rId21" Type="http://schemas.openxmlformats.org/officeDocument/2006/relationships/image" Target="media/image19.png"/><Relationship Id="rId24" Type="http://schemas.openxmlformats.org/officeDocument/2006/relationships/image" Target="media/image23.png"/><Relationship Id="rId23" Type="http://schemas.openxmlformats.org/officeDocument/2006/relationships/image" Target="media/image2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3.png"/><Relationship Id="rId26" Type="http://schemas.openxmlformats.org/officeDocument/2006/relationships/image" Target="media/image22.png"/><Relationship Id="rId25" Type="http://schemas.openxmlformats.org/officeDocument/2006/relationships/image" Target="media/image21.png"/><Relationship Id="rId28" Type="http://schemas.openxmlformats.org/officeDocument/2006/relationships/image" Target="media/image12.png"/><Relationship Id="rId27" Type="http://schemas.openxmlformats.org/officeDocument/2006/relationships/image" Target="media/image11.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1.png"/><Relationship Id="rId7" Type="http://schemas.openxmlformats.org/officeDocument/2006/relationships/image" Target="media/image7.png"/><Relationship Id="rId8" Type="http://schemas.openxmlformats.org/officeDocument/2006/relationships/image" Target="media/image17.jpg"/><Relationship Id="rId30" Type="http://schemas.openxmlformats.org/officeDocument/2006/relationships/image" Target="media/image2.png"/><Relationship Id="rId11" Type="http://schemas.openxmlformats.org/officeDocument/2006/relationships/image" Target="media/image9.png"/><Relationship Id="rId10" Type="http://schemas.openxmlformats.org/officeDocument/2006/relationships/image" Target="media/image15.png"/><Relationship Id="rId13" Type="http://schemas.openxmlformats.org/officeDocument/2006/relationships/image" Target="media/image6.png"/><Relationship Id="rId12" Type="http://schemas.openxmlformats.org/officeDocument/2006/relationships/image" Target="media/image4.png"/><Relationship Id="rId15" Type="http://schemas.openxmlformats.org/officeDocument/2006/relationships/image" Target="media/image5.png"/><Relationship Id="rId14" Type="http://schemas.openxmlformats.org/officeDocument/2006/relationships/image" Target="media/image16.png"/><Relationship Id="rId17" Type="http://schemas.openxmlformats.org/officeDocument/2006/relationships/image" Target="media/image8.png"/><Relationship Id="rId16" Type="http://schemas.openxmlformats.org/officeDocument/2006/relationships/image" Target="media/image18.png"/><Relationship Id="rId19" Type="http://schemas.openxmlformats.org/officeDocument/2006/relationships/image" Target="media/image3.png"/><Relationship Id="rId18"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DcOfEdc5dvAqyKbEspYz2ljzFA==">CgMxLjAyDmgubzRlbjd3OHgzN3BpMg5oLm55eXdiMXRxZTRhcDIOaC5oeHQ3dmNsYWJjNW44AHIhMVF4d1lYOG9WYmpwWVd5aUFBZGFhYUYzdHl3ekpIaFlC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